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6530" w14:textId="5C1BE73A" w:rsidR="00CC7302" w:rsidRPr="0097012A" w:rsidRDefault="00CC7302" w:rsidP="00CC7302">
      <w:pPr>
        <w:spacing w:afterLines="120" w:after="288" w:line="276" w:lineRule="auto"/>
        <w:jc w:val="center"/>
        <w:rPr>
          <w:rFonts w:ascii="Arial" w:hAnsi="Arial" w:cs="Arial"/>
          <w:b/>
          <w:bCs/>
          <w:color w:val="000000" w:themeColor="text1"/>
          <w:sz w:val="20"/>
          <w:szCs w:val="20"/>
        </w:rPr>
      </w:pPr>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SERVIÇOS – LICITAÇÃO</w:t>
      </w:r>
    </w:p>
    <w:p w14:paraId="1A80153D" w14:textId="29EA869A" w:rsidR="00BE137E" w:rsidRPr="0097012A" w:rsidRDefault="00BE137E" w:rsidP="009F486D">
      <w:pPr>
        <w:spacing w:before="120" w:afterLines="120" w:after="288" w:line="276" w:lineRule="auto"/>
        <w:ind w:firstLine="709"/>
        <w:jc w:val="center"/>
        <w:rPr>
          <w:rFonts w:ascii="Arial" w:hAnsi="Arial" w:cs="Arial"/>
          <w:b/>
          <w:bCs/>
          <w:color w:val="000000" w:themeColor="text1"/>
          <w:sz w:val="20"/>
          <w:szCs w:val="20"/>
        </w:rPr>
      </w:pP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3B7387BA" w14:textId="6787C919" w:rsidR="00B96063" w:rsidRPr="0097012A" w:rsidRDefault="00B96063" w:rsidP="00454F2D">
      <w:pPr>
        <w:spacing w:before="120" w:afterLines="120" w:after="288" w:line="312" w:lineRule="auto"/>
        <w:ind w:firstLine="709"/>
        <w:jc w:val="center"/>
        <w:rPr>
          <w:rFonts w:ascii="Arial" w:eastAsia="Times New Roman" w:hAnsi="Arial" w:cs="Arial"/>
          <w:b/>
          <w:i/>
          <w:color w:val="FF0000"/>
          <w:sz w:val="20"/>
          <w:szCs w:val="20"/>
        </w:rPr>
      </w:pPr>
      <w:r w:rsidRPr="0097012A">
        <w:rPr>
          <w:rFonts w:ascii="Arial" w:hAnsi="Arial" w:cs="Arial"/>
          <w:b/>
          <w:i/>
          <w:color w:val="FF0000"/>
          <w:sz w:val="20"/>
          <w:szCs w:val="20"/>
        </w:rPr>
        <w:t>ÓRGÃO OU ENTIDADE PÚBLICA</w:t>
      </w:r>
      <w:r w:rsidRPr="0097012A">
        <w:rPr>
          <w:rFonts w:ascii="Arial" w:hAnsi="Arial" w:cs="Arial"/>
          <w:b/>
          <w:bCs/>
          <w:i/>
          <w:color w:val="FF0000"/>
          <w:sz w:val="20"/>
          <w:szCs w:val="20"/>
        </w:rPr>
        <w:t xml:space="preserve"> </w:t>
      </w:r>
    </w:p>
    <w:p w14:paraId="5A2ABDAA" w14:textId="77777777"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p>
    <w:p w14:paraId="34BB0D75" w14:textId="345AAA06"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UNIÃO, POR INTERMÉDIO DO (A) ......................................................... E ............................................................. </w:t>
      </w:r>
    </w:p>
    <w:p w14:paraId="07000E29" w14:textId="76CE8662" w:rsidR="00B96063" w:rsidRPr="0097012A" w:rsidRDefault="00B96063" w:rsidP="00454F2D">
      <w:pPr>
        <w:spacing w:before="120" w:afterLines="120" w:after="288" w:line="312" w:lineRule="auto"/>
        <w:ind w:firstLine="567"/>
        <w:jc w:val="both"/>
        <w:rPr>
          <w:rFonts w:ascii="Arial" w:eastAsia="Arial" w:hAnsi="Arial" w:cs="Arial"/>
          <w:sz w:val="20"/>
          <w:szCs w:val="20"/>
        </w:rPr>
      </w:pPr>
      <w:r w:rsidRPr="0097012A">
        <w:rPr>
          <w:rFonts w:ascii="Arial" w:eastAsia="Arial" w:hAnsi="Arial" w:cs="Arial"/>
          <w:i/>
          <w:iCs/>
          <w:color w:val="FF0000"/>
          <w:sz w:val="20"/>
          <w:szCs w:val="20"/>
        </w:rPr>
        <w:t xml:space="preserve">A </w:t>
      </w:r>
      <w:r w:rsidR="00E517A8">
        <w:rPr>
          <w:rFonts w:ascii="Arial" w:eastAsia="Arial" w:hAnsi="Arial" w:cs="Arial"/>
          <w:i/>
          <w:iCs/>
          <w:color w:val="FF0000"/>
          <w:sz w:val="20"/>
          <w:szCs w:val="20"/>
        </w:rPr>
        <w:t>Prefeitura</w:t>
      </w:r>
      <w:r w:rsidRPr="0097012A">
        <w:rPr>
          <w:rFonts w:ascii="Arial" w:eastAsia="Arial" w:hAnsi="Arial" w:cs="Arial"/>
          <w:i/>
          <w:iCs/>
          <w:color w:val="FF0000"/>
          <w:sz w:val="20"/>
          <w:szCs w:val="20"/>
        </w:rPr>
        <w:t xml:space="preserve"> / Autarquia ....... / Fundação ......., (utilizar a menção à União somente se for órgão da Administração Direta, caso contrário incluir o nome da autarquia ou fundação conforme o caso</w:t>
      </w:r>
      <w:r w:rsidRPr="0097012A">
        <w:rPr>
          <w:rFonts w:ascii="Arial" w:eastAsia="Arial" w:hAnsi="Arial" w:cs="Arial"/>
          <w:color w:val="FF0000"/>
          <w:sz w:val="20"/>
          <w:szCs w:val="20"/>
        </w:rPr>
        <w:t>) por intermédio do(a) .................................... (</w:t>
      </w:r>
      <w:r w:rsidRPr="0097012A">
        <w:rPr>
          <w:rFonts w:ascii="Arial" w:eastAsia="Arial" w:hAnsi="Arial" w:cs="Arial"/>
          <w:i/>
          <w:iCs/>
          <w:color w:val="FF0000"/>
          <w:sz w:val="20"/>
          <w:szCs w:val="20"/>
        </w:rPr>
        <w:t>órgão contratante</w:t>
      </w:r>
      <w:r w:rsidRPr="0097012A">
        <w:rPr>
          <w:rFonts w:ascii="Arial" w:eastAsia="Arial" w:hAnsi="Arial" w:cs="Arial"/>
          <w:color w:val="FF0000"/>
          <w:sz w:val="20"/>
          <w:szCs w:val="20"/>
        </w:rPr>
        <w:t>)</w:t>
      </w:r>
      <w:r w:rsidRPr="0097012A">
        <w:rPr>
          <w:rFonts w:ascii="Arial" w:eastAsia="Arial" w:hAnsi="Arial" w:cs="Arial"/>
          <w:sz w:val="20"/>
          <w:szCs w:val="20"/>
        </w:rPr>
        <w:t xml:space="preserve">, com sede no(a) </w:t>
      </w:r>
      <w:r w:rsidRPr="0097012A">
        <w:rPr>
          <w:rFonts w:ascii="Arial" w:eastAsia="Arial" w:hAnsi="Arial" w:cs="Arial"/>
          <w:color w:val="FF0000"/>
          <w:sz w:val="20"/>
          <w:szCs w:val="20"/>
        </w:rPr>
        <w:t>.....................................................</w:t>
      </w:r>
      <w:r w:rsidRPr="0097012A">
        <w:rPr>
          <w:rFonts w:ascii="Arial" w:eastAsia="Arial" w:hAnsi="Arial" w:cs="Arial"/>
          <w:sz w:val="20"/>
          <w:szCs w:val="20"/>
        </w:rPr>
        <w:t xml:space="preserve">, na cidade de </w:t>
      </w:r>
      <w:r w:rsidRPr="0097012A">
        <w:rPr>
          <w:rFonts w:ascii="Arial" w:eastAsia="Arial" w:hAnsi="Arial" w:cs="Arial"/>
          <w:color w:val="FF0000"/>
          <w:sz w:val="20"/>
          <w:szCs w:val="20"/>
        </w:rPr>
        <w:t>......................................</w:t>
      </w:r>
      <w:r w:rsidRPr="0097012A">
        <w:rPr>
          <w:rFonts w:ascii="Arial" w:eastAsia="Arial" w:hAnsi="Arial" w:cs="Arial"/>
          <w:sz w:val="20"/>
          <w:szCs w:val="20"/>
        </w:rPr>
        <w:t xml:space="preserve"> /Estado </w:t>
      </w:r>
      <w:r w:rsidRPr="0097012A">
        <w:rPr>
          <w:rFonts w:ascii="Arial" w:eastAsia="Arial" w:hAnsi="Arial" w:cs="Arial"/>
          <w:color w:val="FF0000"/>
          <w:sz w:val="20"/>
          <w:szCs w:val="20"/>
        </w:rPr>
        <w:t>...</w:t>
      </w:r>
      <w:r w:rsidRPr="0097012A">
        <w:rPr>
          <w:rFonts w:ascii="Arial" w:eastAsia="Arial" w:hAnsi="Arial" w:cs="Arial"/>
          <w:sz w:val="20"/>
          <w:szCs w:val="20"/>
        </w:rPr>
        <w:t xml:space="preserve">, inscrito(a) no CNPJ sob o nº </w:t>
      </w:r>
      <w:r w:rsidRPr="0097012A">
        <w:rPr>
          <w:rFonts w:ascii="Arial" w:eastAsia="Arial" w:hAnsi="Arial" w:cs="Arial"/>
          <w:color w:val="FF0000"/>
          <w:sz w:val="20"/>
          <w:szCs w:val="20"/>
        </w:rPr>
        <w:t>................................</w:t>
      </w:r>
      <w:r w:rsidRPr="0097012A">
        <w:rPr>
          <w:rFonts w:ascii="Arial" w:eastAsia="Arial" w:hAnsi="Arial" w:cs="Arial"/>
          <w:sz w:val="20"/>
          <w:szCs w:val="20"/>
        </w:rPr>
        <w:t xml:space="preserve">, neste ato representado(a) pelo(a) </w:t>
      </w:r>
      <w:r w:rsidRPr="0097012A">
        <w:rPr>
          <w:rFonts w:ascii="Arial" w:eastAsia="Arial" w:hAnsi="Arial" w:cs="Arial"/>
          <w:color w:val="FF0000"/>
          <w:sz w:val="20"/>
          <w:szCs w:val="20"/>
        </w:rPr>
        <w:t>......................... (</w:t>
      </w:r>
      <w:r w:rsidRPr="0097012A">
        <w:rPr>
          <w:rFonts w:ascii="Arial" w:eastAsia="Arial" w:hAnsi="Arial" w:cs="Arial"/>
          <w:i/>
          <w:iCs/>
          <w:color w:val="FF0000"/>
          <w:sz w:val="20"/>
          <w:szCs w:val="20"/>
        </w:rPr>
        <w:t>cargo e nome</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denominado CONTRATANTE, e o(a)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inscrito(a) no CNPJ/MF sob o nº ............................, sediado(a) na</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proofErr w:type="spellStart"/>
      <w:r w:rsidRPr="0097012A">
        <w:rPr>
          <w:rFonts w:ascii="Arial" w:eastAsia="Arial" w:hAnsi="Arial" w:cs="Arial"/>
          <w:i/>
          <w:iCs/>
          <w:color w:val="FF0000"/>
          <w:sz w:val="20"/>
          <w:szCs w:val="20"/>
        </w:rPr>
        <w:t>em</w:t>
      </w:r>
      <w:proofErr w:type="spellEnd"/>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designado CONTRATADO, </w:t>
      </w:r>
      <w:r w:rsidRPr="0097012A">
        <w:rPr>
          <w:rFonts w:ascii="Arial" w:eastAsia="Arial" w:hAnsi="Arial" w:cs="Arial"/>
          <w:i/>
          <w:iCs/>
          <w:color w:val="FF0000"/>
          <w:sz w:val="20"/>
          <w:szCs w:val="20"/>
        </w:rPr>
        <w:t>neste ato representado(a) por</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 </w:t>
      </w:r>
      <w:r w:rsidRPr="0097012A">
        <w:rPr>
          <w:rFonts w:ascii="Arial" w:eastAsia="Arial" w:hAnsi="Arial" w:cs="Arial"/>
          <w:color w:val="FF0000"/>
          <w:sz w:val="20"/>
          <w:szCs w:val="20"/>
        </w:rPr>
        <w:t>(nome e função no contratado)</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 xml:space="preserve">conforme atos constitutivos da empresa </w:t>
      </w:r>
      <w:r w:rsidRPr="0097012A">
        <w:rPr>
          <w:rFonts w:ascii="Arial" w:eastAsia="Arial" w:hAnsi="Arial" w:cs="Arial"/>
          <w:b/>
          <w:bCs/>
          <w:i/>
          <w:iCs/>
          <w:color w:val="FF0000"/>
          <w:sz w:val="20"/>
          <w:szCs w:val="20"/>
        </w:rPr>
        <w:t>OU</w:t>
      </w:r>
      <w:r w:rsidRPr="0097012A">
        <w:rPr>
          <w:rFonts w:ascii="Arial" w:eastAsia="Arial" w:hAnsi="Arial" w:cs="Arial"/>
          <w:i/>
          <w:iCs/>
          <w:color w:val="FF0000"/>
          <w:sz w:val="20"/>
          <w:szCs w:val="20"/>
        </w:rPr>
        <w:t xml:space="preserve"> procuração apresentada nos autos, </w:t>
      </w:r>
      <w:r w:rsidRPr="0097012A">
        <w:rPr>
          <w:rFonts w:ascii="Arial" w:eastAsia="Arial" w:hAnsi="Arial" w:cs="Arial"/>
          <w:sz w:val="20"/>
          <w:szCs w:val="20"/>
        </w:rPr>
        <w:t xml:space="preserve">tendo em vista o que consta no Processo nº </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e em observância às disposições da Lei nº 14.133, de 1º de abril de </w:t>
      </w:r>
      <w:r w:rsidRPr="00141783">
        <w:rPr>
          <w:rFonts w:ascii="Arial" w:eastAsia="Arial" w:hAnsi="Arial" w:cs="Arial"/>
          <w:sz w:val="20"/>
          <w:szCs w:val="20"/>
        </w:rPr>
        <w:t>2021,</w:t>
      </w:r>
      <w:r w:rsidR="00FF280A" w:rsidRPr="00141783">
        <w:rPr>
          <w:rFonts w:ascii="Arial" w:eastAsia="Arial" w:hAnsi="Arial" w:cs="Arial"/>
          <w:sz w:val="20"/>
          <w:szCs w:val="20"/>
        </w:rPr>
        <w:t xml:space="preserve"> Lei Municipal nº 2.178, de 11 de novembro de 2014, Lei Municipal nº 3.387, de 17 de dezembro de 2021, a Lei Federal nº 8.987, de 13 de fevereiro de 1995, Decreto Municipal nº 062/2022</w:t>
      </w:r>
      <w:r w:rsidRPr="00141783">
        <w:rPr>
          <w:rFonts w:ascii="Arial" w:eastAsia="Arial" w:hAnsi="Arial" w:cs="Arial"/>
          <w:sz w:val="20"/>
          <w:szCs w:val="20"/>
        </w:rPr>
        <w:t xml:space="preserve"> e demais legislação aplicável,</w:t>
      </w:r>
      <w:r w:rsidRPr="0097012A">
        <w:rPr>
          <w:rFonts w:ascii="Arial" w:eastAsia="Arial" w:hAnsi="Arial" w:cs="Arial"/>
          <w:sz w:val="20"/>
          <w:szCs w:val="20"/>
        </w:rPr>
        <w:t xml:space="preserve"> resolvem celebrar o presente Termo de Contrato, decorrente </w:t>
      </w:r>
      <w:r w:rsidRPr="0097012A">
        <w:rPr>
          <w:rFonts w:ascii="Arial" w:eastAsia="Arial" w:hAnsi="Arial" w:cs="Arial"/>
          <w:i/>
          <w:iCs/>
          <w:color w:val="FF0000"/>
          <w:sz w:val="20"/>
          <w:szCs w:val="20"/>
        </w:rPr>
        <w:t>do</w:t>
      </w:r>
      <w:r w:rsidR="00904453">
        <w:rPr>
          <w:rFonts w:ascii="Arial" w:eastAsia="Arial" w:hAnsi="Arial" w:cs="Arial"/>
          <w:i/>
          <w:iCs/>
          <w:color w:val="FF0000"/>
          <w:sz w:val="20"/>
          <w:szCs w:val="20"/>
        </w:rPr>
        <w:t>(a)</w:t>
      </w:r>
      <w:r w:rsidRPr="0097012A">
        <w:rPr>
          <w:rFonts w:ascii="Arial" w:eastAsia="Arial" w:hAnsi="Arial" w:cs="Arial"/>
          <w:i/>
          <w:iCs/>
          <w:color w:val="FF0000"/>
          <w:sz w:val="20"/>
          <w:szCs w:val="20"/>
        </w:rPr>
        <w:t xml:space="preserve"> </w:t>
      </w:r>
      <w:r w:rsidR="00904453">
        <w:rPr>
          <w:rFonts w:ascii="Arial" w:eastAsia="Arial" w:hAnsi="Arial" w:cs="Arial"/>
          <w:i/>
          <w:iCs/>
          <w:color w:val="FF0000"/>
          <w:sz w:val="20"/>
          <w:szCs w:val="20"/>
        </w:rPr>
        <w:t>Concorrência/</w:t>
      </w:r>
      <w:r w:rsidRPr="0097012A">
        <w:rPr>
          <w:rFonts w:ascii="Arial" w:eastAsia="Arial" w:hAnsi="Arial" w:cs="Arial"/>
          <w:i/>
          <w:iCs/>
          <w:color w:val="FF0000"/>
          <w:sz w:val="20"/>
          <w:szCs w:val="20"/>
        </w:rPr>
        <w:t>Pregão Eletrônico n. .../...</w:t>
      </w:r>
      <w:r w:rsidRPr="0097012A">
        <w:rPr>
          <w:rFonts w:ascii="Arial" w:eastAsia="Arial" w:hAnsi="Arial" w:cs="Arial"/>
          <w:sz w:val="20"/>
          <w:szCs w:val="20"/>
        </w:rPr>
        <w:t>, mediante as cláusulas e condições a seguir enunciadas.</w:t>
      </w:r>
    </w:p>
    <w:p w14:paraId="37593036" w14:textId="719D0EAC" w:rsidR="00B96063" w:rsidRPr="0097012A" w:rsidRDefault="00B96063" w:rsidP="00454F2D">
      <w:pPr>
        <w:pStyle w:val="Nivel01"/>
        <w:numPr>
          <w:ilvl w:val="0"/>
          <w:numId w:val="15"/>
        </w:numPr>
        <w:spacing w:before="120" w:afterLines="120" w:after="288" w:line="312" w:lineRule="auto"/>
        <w:ind w:left="0" w:firstLine="0"/>
        <w:rPr>
          <w:color w:val="FFFFFF" w:themeColor="background1"/>
        </w:rPr>
      </w:pPr>
      <w:r w:rsidRPr="0097012A">
        <w:t>CLÁUSULA PRIMEIRA – OBJETO (</w:t>
      </w:r>
      <w:hyperlink r:id="rId11" w:anchor="art92" w:history="1">
        <w:r w:rsidRPr="0097012A">
          <w:rPr>
            <w:rStyle w:val="Hyperlink"/>
          </w:rPr>
          <w:t>art. 92, I e II</w:t>
        </w:r>
      </w:hyperlink>
      <w:r w:rsidRPr="0097012A">
        <w:t>)</w:t>
      </w:r>
    </w:p>
    <w:p w14:paraId="739B60A1" w14:textId="77777777" w:rsidR="00B96063" w:rsidRPr="0097012A" w:rsidRDefault="00B96063" w:rsidP="00454F2D">
      <w:pPr>
        <w:pStyle w:val="Nivel2"/>
        <w:spacing w:afterLines="120" w:after="288" w:line="312" w:lineRule="auto"/>
        <w:ind w:left="0" w:firstLine="709"/>
      </w:pPr>
      <w:r w:rsidRPr="0097012A">
        <w:t xml:space="preserve">O objeto do presente instrumento é a contratação de serviços de </w:t>
      </w:r>
      <w:r w:rsidRPr="0097012A">
        <w:rPr>
          <w:color w:val="FF0000"/>
        </w:rPr>
        <w:t>..........................</w:t>
      </w:r>
      <w:r w:rsidRPr="0097012A">
        <w:t>, nas condições estabelecidas no Termo de Referência.</w:t>
      </w:r>
    </w:p>
    <w:p w14:paraId="2AD6F89A" w14:textId="77777777" w:rsidR="00B96063" w:rsidRPr="008D2A46" w:rsidRDefault="00B96063" w:rsidP="00454F2D">
      <w:pPr>
        <w:pStyle w:val="Nivel2"/>
        <w:spacing w:afterLines="120" w:after="288" w:line="312" w:lineRule="auto"/>
        <w:ind w:left="0" w:firstLine="709"/>
        <w:rPr>
          <w:strike/>
        </w:rPr>
      </w:pPr>
      <w:r w:rsidRPr="008D2A46">
        <w:rPr>
          <w:strike/>
        </w:rPr>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C54E75" w:rsidRDefault="00B96063" w:rsidP="009F486D">
            <w:pPr>
              <w:widowControl w:val="0"/>
              <w:spacing w:before="120" w:afterLines="120" w:after="288" w:line="276" w:lineRule="auto"/>
              <w:jc w:val="center"/>
              <w:rPr>
                <w:rFonts w:ascii="Arial" w:eastAsia="Arial" w:hAnsi="Arial" w:cs="Arial"/>
                <w:b/>
                <w:bCs/>
                <w:strike/>
                <w:color w:val="000000"/>
                <w:sz w:val="20"/>
                <w:szCs w:val="20"/>
              </w:rPr>
            </w:pPr>
            <w:r w:rsidRPr="00C54E75">
              <w:rPr>
                <w:rFonts w:ascii="Arial" w:eastAsia="Arial" w:hAnsi="Arial" w:cs="Arial"/>
                <w:b/>
                <w:bCs/>
                <w:strike/>
                <w:color w:val="000000" w:themeColor="text1"/>
                <w:sz w:val="20"/>
                <w:szCs w:val="20"/>
              </w:rPr>
              <w:t>ITEM</w:t>
            </w:r>
          </w:p>
          <w:p w14:paraId="2783F887" w14:textId="77777777" w:rsidR="00B96063" w:rsidRPr="00C54E75" w:rsidRDefault="00B96063" w:rsidP="009F486D">
            <w:pPr>
              <w:widowControl w:val="0"/>
              <w:spacing w:before="120" w:afterLines="120" w:after="288" w:line="276" w:lineRule="auto"/>
              <w:ind w:firstLine="709"/>
              <w:jc w:val="center"/>
              <w:rPr>
                <w:rFonts w:ascii="Arial" w:eastAsia="Arial" w:hAnsi="Arial" w:cs="Arial"/>
                <w:b/>
                <w:bCs/>
                <w:strike/>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C54E75" w:rsidRDefault="00B96063" w:rsidP="009F486D">
            <w:pPr>
              <w:widowControl w:val="0"/>
              <w:spacing w:before="120" w:afterLines="120" w:after="288" w:line="276" w:lineRule="auto"/>
              <w:jc w:val="center"/>
              <w:rPr>
                <w:rFonts w:ascii="Arial" w:eastAsia="Arial" w:hAnsi="Arial" w:cs="Arial"/>
                <w:strike/>
                <w:color w:val="000000"/>
                <w:sz w:val="20"/>
                <w:szCs w:val="20"/>
              </w:rPr>
            </w:pPr>
            <w:r w:rsidRPr="00C54E75">
              <w:rPr>
                <w:rFonts w:ascii="Arial" w:eastAsia="Arial" w:hAnsi="Arial" w:cs="Arial"/>
                <w:b/>
                <w:bCs/>
                <w:strike/>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C54E75" w:rsidRDefault="00B96063" w:rsidP="009F486D">
            <w:pPr>
              <w:widowControl w:val="0"/>
              <w:spacing w:before="120" w:afterLines="120" w:after="288" w:line="276" w:lineRule="auto"/>
              <w:jc w:val="center"/>
              <w:rPr>
                <w:rFonts w:ascii="Arial" w:eastAsia="Arial" w:hAnsi="Arial" w:cs="Arial"/>
                <w:strike/>
                <w:color w:val="000000"/>
                <w:sz w:val="20"/>
                <w:szCs w:val="20"/>
              </w:rPr>
            </w:pPr>
            <w:r w:rsidRPr="00C54E75">
              <w:rPr>
                <w:rFonts w:ascii="Arial" w:eastAsia="Arial" w:hAnsi="Arial" w:cs="Arial"/>
                <w:b/>
                <w:bCs/>
                <w:strike/>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C54E75" w:rsidRDefault="00B96063" w:rsidP="009F486D">
            <w:pPr>
              <w:widowControl w:val="0"/>
              <w:spacing w:before="120" w:afterLines="120" w:after="288" w:line="276" w:lineRule="auto"/>
              <w:jc w:val="center"/>
              <w:rPr>
                <w:rFonts w:ascii="Arial" w:eastAsia="Arial" w:hAnsi="Arial" w:cs="Arial"/>
                <w:strike/>
                <w:color w:val="000000"/>
                <w:sz w:val="20"/>
                <w:szCs w:val="20"/>
              </w:rPr>
            </w:pPr>
            <w:r w:rsidRPr="00C54E75">
              <w:rPr>
                <w:rFonts w:ascii="Arial" w:eastAsia="Arial" w:hAnsi="Arial" w:cs="Arial"/>
                <w:b/>
                <w:bCs/>
                <w:strike/>
                <w:color w:val="000000" w:themeColor="text1"/>
                <w:sz w:val="20"/>
                <w:szCs w:val="20"/>
              </w:rPr>
              <w:t xml:space="preserve">UNIDADE DE </w:t>
            </w:r>
            <w:r w:rsidRPr="00C54E75">
              <w:rPr>
                <w:rFonts w:ascii="Arial" w:eastAsia="Arial" w:hAnsi="Arial" w:cs="Arial"/>
                <w:b/>
                <w:bCs/>
                <w:strike/>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C54E75" w:rsidRDefault="00B96063" w:rsidP="009F486D">
            <w:pPr>
              <w:widowControl w:val="0"/>
              <w:spacing w:before="120" w:afterLines="120" w:after="288" w:line="276" w:lineRule="auto"/>
              <w:jc w:val="center"/>
              <w:rPr>
                <w:rFonts w:ascii="Arial" w:eastAsia="Arial" w:hAnsi="Arial" w:cs="Arial"/>
                <w:b/>
                <w:bCs/>
                <w:strike/>
                <w:sz w:val="20"/>
                <w:szCs w:val="20"/>
              </w:rPr>
            </w:pPr>
            <w:r w:rsidRPr="00C54E75">
              <w:rPr>
                <w:rFonts w:ascii="Arial" w:eastAsia="Arial" w:hAnsi="Arial" w:cs="Arial"/>
                <w:b/>
                <w:bCs/>
                <w:strike/>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C54E75" w:rsidRDefault="00B96063" w:rsidP="009F486D">
            <w:pPr>
              <w:widowControl w:val="0"/>
              <w:spacing w:before="120" w:afterLines="120" w:after="288" w:line="276" w:lineRule="auto"/>
              <w:jc w:val="center"/>
              <w:rPr>
                <w:rFonts w:ascii="Arial" w:eastAsia="Arial" w:hAnsi="Arial" w:cs="Arial"/>
                <w:b/>
                <w:bCs/>
                <w:strike/>
                <w:sz w:val="20"/>
                <w:szCs w:val="20"/>
              </w:rPr>
            </w:pPr>
            <w:r w:rsidRPr="00C54E75">
              <w:rPr>
                <w:rFonts w:ascii="Arial" w:eastAsia="Arial" w:hAnsi="Arial" w:cs="Arial"/>
                <w:b/>
                <w:bCs/>
                <w:strike/>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C54E75" w:rsidRDefault="00B96063" w:rsidP="009F486D">
            <w:pPr>
              <w:widowControl w:val="0"/>
              <w:spacing w:before="120" w:afterLines="120" w:after="288" w:line="276" w:lineRule="auto"/>
              <w:jc w:val="center"/>
              <w:rPr>
                <w:rFonts w:ascii="Arial" w:eastAsia="Arial" w:hAnsi="Arial" w:cs="Arial"/>
                <w:b/>
                <w:bCs/>
                <w:strike/>
                <w:sz w:val="20"/>
                <w:szCs w:val="20"/>
              </w:rPr>
            </w:pPr>
            <w:r w:rsidRPr="00C54E75">
              <w:rPr>
                <w:rFonts w:ascii="Arial" w:eastAsia="Arial" w:hAnsi="Arial" w:cs="Arial"/>
                <w:b/>
                <w:bCs/>
                <w:strike/>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C54E75" w:rsidRDefault="00B96063" w:rsidP="009F486D">
            <w:pPr>
              <w:widowControl w:val="0"/>
              <w:spacing w:before="120" w:afterLines="120" w:after="288" w:line="276" w:lineRule="auto"/>
              <w:ind w:firstLine="709"/>
              <w:jc w:val="center"/>
              <w:rPr>
                <w:rFonts w:ascii="Arial" w:eastAsia="Arial" w:hAnsi="Arial" w:cs="Arial"/>
                <w:b/>
                <w:bCs/>
                <w:strike/>
                <w:color w:val="000000"/>
                <w:sz w:val="20"/>
                <w:szCs w:val="20"/>
              </w:rPr>
            </w:pPr>
            <w:r w:rsidRPr="00C54E75">
              <w:rPr>
                <w:rFonts w:ascii="Arial" w:eastAsia="Arial" w:hAnsi="Arial" w:cs="Arial"/>
                <w:b/>
                <w:bCs/>
                <w:strike/>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C54E75" w:rsidRDefault="00B96063" w:rsidP="009F486D">
            <w:pPr>
              <w:widowControl w:val="0"/>
              <w:spacing w:before="120" w:afterLines="120" w:after="288" w:line="276" w:lineRule="auto"/>
              <w:ind w:firstLine="709"/>
              <w:jc w:val="center"/>
              <w:rPr>
                <w:rFonts w:ascii="Arial" w:eastAsia="Arial" w:hAnsi="Arial" w:cs="Arial"/>
                <w:b/>
                <w:bCs/>
                <w:strike/>
                <w:color w:val="000000"/>
                <w:sz w:val="20"/>
                <w:szCs w:val="20"/>
              </w:rPr>
            </w:pPr>
            <w:r w:rsidRPr="00C54E75">
              <w:rPr>
                <w:rFonts w:ascii="Arial" w:eastAsia="Arial" w:hAnsi="Arial" w:cs="Arial"/>
                <w:b/>
                <w:bCs/>
                <w:strike/>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C54E75" w:rsidRDefault="00B96063" w:rsidP="009F486D">
            <w:pPr>
              <w:widowControl w:val="0"/>
              <w:spacing w:before="120" w:afterLines="120" w:after="288" w:line="276" w:lineRule="auto"/>
              <w:ind w:firstLine="709"/>
              <w:jc w:val="center"/>
              <w:rPr>
                <w:rFonts w:ascii="Arial" w:eastAsia="Arial" w:hAnsi="Arial" w:cs="Arial"/>
                <w:b/>
                <w:bCs/>
                <w:strike/>
                <w:color w:val="000000"/>
                <w:sz w:val="20"/>
                <w:szCs w:val="20"/>
              </w:rPr>
            </w:pPr>
            <w:r w:rsidRPr="00C54E75">
              <w:rPr>
                <w:rFonts w:ascii="Arial" w:eastAsia="Arial" w:hAnsi="Arial" w:cs="Arial"/>
                <w:b/>
                <w:bCs/>
                <w:strike/>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C54E75" w:rsidRDefault="002D07E2" w:rsidP="009F486D">
            <w:pPr>
              <w:widowControl w:val="0"/>
              <w:spacing w:before="120" w:afterLines="120" w:after="288" w:line="276" w:lineRule="auto"/>
              <w:jc w:val="center"/>
              <w:rPr>
                <w:rFonts w:ascii="Arial" w:eastAsia="Arial" w:hAnsi="Arial" w:cs="Arial"/>
                <w:b/>
                <w:bCs/>
                <w:strike/>
                <w:color w:val="000000"/>
                <w:sz w:val="20"/>
                <w:szCs w:val="20"/>
              </w:rPr>
            </w:pPr>
            <w:r w:rsidRPr="00C54E75">
              <w:rPr>
                <w:rFonts w:ascii="Arial" w:eastAsia="Arial" w:hAnsi="Arial" w:cs="Arial"/>
                <w:b/>
                <w:bCs/>
                <w:strike/>
                <w:color w:val="000000" w:themeColor="text1"/>
                <w:sz w:val="20"/>
                <w:szCs w:val="20"/>
              </w:rPr>
              <w:t>.</w:t>
            </w:r>
            <w:r w:rsidR="00B96063" w:rsidRPr="00C54E75">
              <w:rPr>
                <w:rFonts w:ascii="Arial" w:eastAsia="Arial" w:hAnsi="Arial" w:cs="Arial"/>
                <w:b/>
                <w:bCs/>
                <w:strike/>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C54E75" w:rsidRDefault="00B96063" w:rsidP="009F486D">
            <w:pPr>
              <w:widowControl w:val="0"/>
              <w:spacing w:before="120" w:afterLines="120" w:after="288" w:line="276" w:lineRule="auto"/>
              <w:ind w:firstLine="709"/>
              <w:jc w:val="center"/>
              <w:rPr>
                <w:rFonts w:ascii="Arial" w:eastAsia="Arial" w:hAnsi="Arial" w:cs="Arial"/>
                <w:strike/>
                <w:color w:val="000000"/>
                <w:sz w:val="20"/>
                <w:szCs w:val="20"/>
              </w:rPr>
            </w:pPr>
          </w:p>
        </w:tc>
      </w:tr>
    </w:tbl>
    <w:p w14:paraId="2C5A0350" w14:textId="77777777" w:rsidR="00B96063" w:rsidRPr="0097012A" w:rsidRDefault="00B96063" w:rsidP="00454F2D">
      <w:pPr>
        <w:pStyle w:val="Nivel2"/>
        <w:spacing w:afterLines="120" w:after="288" w:line="312" w:lineRule="auto"/>
        <w:ind w:left="0" w:firstLine="567"/>
        <w:rPr>
          <w:lang w:val="x-none"/>
        </w:rPr>
      </w:pPr>
      <w:r w:rsidRPr="0097012A">
        <w:t>Vinculam esta contratação, independentemente de transcrição:</w:t>
      </w:r>
    </w:p>
    <w:p w14:paraId="143DEB0F" w14:textId="77777777" w:rsidR="00B96063" w:rsidRPr="0097012A" w:rsidRDefault="00B96063" w:rsidP="003C6F07">
      <w:pPr>
        <w:pStyle w:val="Nivel3"/>
        <w:spacing w:afterLines="120" w:after="288" w:line="312" w:lineRule="auto"/>
        <w:ind w:left="170" w:firstLine="709"/>
        <w:rPr>
          <w:lang w:val="x-none"/>
        </w:rPr>
      </w:pPr>
      <w:r w:rsidRPr="0097012A">
        <w:t>O Termo de Referência;</w:t>
      </w:r>
    </w:p>
    <w:p w14:paraId="266F4D82" w14:textId="77777777" w:rsidR="00B96063" w:rsidRPr="0097012A" w:rsidRDefault="00B96063" w:rsidP="00454F2D">
      <w:pPr>
        <w:pStyle w:val="Nivel3"/>
        <w:spacing w:afterLines="120" w:after="288" w:line="312" w:lineRule="auto"/>
        <w:ind w:left="170" w:firstLine="709"/>
        <w:rPr>
          <w:lang w:val="x-none"/>
        </w:rPr>
      </w:pPr>
      <w:r w:rsidRPr="0097012A">
        <w:t>O Edital da Licitação;</w:t>
      </w:r>
    </w:p>
    <w:p w14:paraId="16FD2A67" w14:textId="77777777" w:rsidR="00B96063" w:rsidRPr="0097012A" w:rsidRDefault="00B96063" w:rsidP="00454F2D">
      <w:pPr>
        <w:pStyle w:val="Nivel3"/>
        <w:spacing w:afterLines="120" w:after="288" w:line="312" w:lineRule="auto"/>
        <w:ind w:left="170" w:firstLine="709"/>
        <w:rPr>
          <w:lang w:val="x-none"/>
        </w:rPr>
      </w:pPr>
      <w:r w:rsidRPr="0097012A">
        <w:t>A Proposta do contratado;</w:t>
      </w:r>
    </w:p>
    <w:p w14:paraId="09507169" w14:textId="77777777" w:rsidR="00B96063" w:rsidRPr="0097012A" w:rsidRDefault="00B96063" w:rsidP="00454F2D">
      <w:pPr>
        <w:pStyle w:val="Nivel3"/>
        <w:spacing w:afterLines="120" w:after="288" w:line="312" w:lineRule="auto"/>
        <w:ind w:left="170" w:firstLine="709"/>
        <w:rPr>
          <w:lang w:val="x-none"/>
        </w:rPr>
      </w:pPr>
      <w:r w:rsidRPr="0097012A">
        <w:t>Eventuais anexos dos documentos supracitados.</w:t>
      </w:r>
    </w:p>
    <w:p w14:paraId="6E1B8143"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SEGUNDA – VIGÊNCIA E PRORROGAÇÃO</w:t>
      </w:r>
    </w:p>
    <w:p w14:paraId="5F196DEF" w14:textId="77777777" w:rsidR="00B96063" w:rsidRPr="0097012A" w:rsidRDefault="00B96063" w:rsidP="00454F2D">
      <w:pPr>
        <w:pStyle w:val="Nivel2"/>
        <w:spacing w:afterLines="120" w:after="288" w:line="312" w:lineRule="auto"/>
        <w:ind w:left="0" w:firstLine="567"/>
      </w:pPr>
      <w:r w:rsidRPr="0097012A">
        <w:rPr>
          <w:i/>
          <w:color w:val="FF0000"/>
        </w:rPr>
        <w:t>O prazo de vigência da contratação é de .............................. contados do(a) ............................., na forma do artigo 105 da Lei n° 14.133, de 2021.</w:t>
      </w:r>
    </w:p>
    <w:p w14:paraId="6D9B4F46" w14:textId="77777777" w:rsidR="00B96063" w:rsidRPr="0097012A" w:rsidRDefault="00B96063" w:rsidP="00454F2D">
      <w:pPr>
        <w:pStyle w:val="Nivel2"/>
        <w:spacing w:afterLines="120" w:after="288" w:line="312" w:lineRule="auto"/>
        <w:ind w:left="0" w:firstLine="567"/>
      </w:pPr>
      <w:r w:rsidRPr="0097012A">
        <w:rPr>
          <w:i/>
          <w:color w:val="FF0000"/>
        </w:rPr>
        <w:t>O prazo de vigência será automaticamente prorrogado, independentemente de termo aditivo, quando o objeto não for concluído no período firmado acima, ressalvadas as providências cabíveis no caso de culpa do contratado, previstas neste instrumento.</w:t>
      </w:r>
    </w:p>
    <w:p w14:paraId="7A3D2E62" w14:textId="77777777" w:rsidR="00B96063" w:rsidRPr="0097012A" w:rsidRDefault="00B96063" w:rsidP="00454F2D">
      <w:pPr>
        <w:pStyle w:val="ou"/>
        <w:spacing w:before="120" w:afterLines="120" w:after="288" w:line="312" w:lineRule="auto"/>
        <w:ind w:firstLineChars="567" w:firstLine="1138"/>
        <w:rPr>
          <w:sz w:val="20"/>
          <w:szCs w:val="20"/>
        </w:rPr>
      </w:pPr>
      <w:r w:rsidRPr="0097012A">
        <w:rPr>
          <w:sz w:val="20"/>
          <w:szCs w:val="20"/>
        </w:rPr>
        <w:t>OU</w:t>
      </w:r>
    </w:p>
    <w:p w14:paraId="0367CD4D" w14:textId="3177FBAB" w:rsidR="00B96063" w:rsidRPr="0097012A" w:rsidRDefault="00B96063" w:rsidP="00454F2D">
      <w:pPr>
        <w:pStyle w:val="Nivel2"/>
        <w:spacing w:afterLines="120" w:after="288" w:line="312" w:lineRule="auto"/>
        <w:ind w:left="0" w:firstLine="567"/>
      </w:pPr>
      <w:r w:rsidRPr="0097012A">
        <w:rPr>
          <w:i/>
          <w:color w:val="FF0000"/>
        </w:rPr>
        <w:t xml:space="preserve">O prazo de vigência da contratação é de .............................. contados do(a) ............................., prorrogável por até 10 anos, na forma dos </w:t>
      </w:r>
      <w:hyperlink r:id="rId12" w:anchor="art106" w:history="1">
        <w:r w:rsidRPr="0097012A">
          <w:rPr>
            <w:rStyle w:val="Hyperlink"/>
            <w:i/>
          </w:rPr>
          <w:t>artigos 106 e 107 da L</w:t>
        </w:r>
        <w:r w:rsidRPr="008A1F17">
          <w:rPr>
            <w:rStyle w:val="Hyperlink"/>
            <w:i/>
            <w:highlight w:val="yellow"/>
          </w:rPr>
          <w:t>ei n° 14.133, de 2021.</w:t>
        </w:r>
      </w:hyperlink>
    </w:p>
    <w:p w14:paraId="403BA271" w14:textId="77777777" w:rsidR="00B96063" w:rsidRPr="0097012A" w:rsidRDefault="00B96063" w:rsidP="00454F2D">
      <w:pPr>
        <w:pStyle w:val="Nivel2"/>
        <w:spacing w:afterLines="120" w:after="288" w:line="312" w:lineRule="auto"/>
        <w:ind w:left="0" w:firstLine="567"/>
      </w:pPr>
      <w:r w:rsidRPr="0097012A">
        <w:rPr>
          <w:i/>
          <w:color w:val="FF0000"/>
        </w:rPr>
        <w:t>A prorrogação de que trata este item é condicionada ao ateste, pela autoridade competente, de que as condições e os preços permanecem vantajosos para a Administração, permitida a negociação com o contratado.</w:t>
      </w:r>
    </w:p>
    <w:p w14:paraId="35C6435C" w14:textId="533AB27B" w:rsidR="00B96063" w:rsidRPr="0097012A" w:rsidRDefault="00B96063" w:rsidP="00454F2D">
      <w:pPr>
        <w:pStyle w:val="Nivel01"/>
        <w:spacing w:before="120" w:afterLines="120" w:after="288" w:line="312" w:lineRule="auto"/>
        <w:ind w:left="0" w:firstLine="0"/>
        <w:rPr>
          <w:color w:val="FFFFFF" w:themeColor="background1"/>
        </w:rPr>
      </w:pPr>
      <w:bookmarkStart w:id="0" w:name="_Hlk114497577"/>
      <w:bookmarkStart w:id="1" w:name="_Hlk114497502"/>
      <w:bookmarkEnd w:id="0"/>
      <w:bookmarkEnd w:id="1"/>
      <w:r w:rsidRPr="0097012A">
        <w:lastRenderedPageBreak/>
        <w:t>CLÁUSULA TERCEIRA – MODELOS DE EXECUÇÃO E GESTÃO CONTRATUAIS (</w:t>
      </w:r>
      <w:hyperlink r:id="rId13" w:anchor="art92" w:history="1">
        <w:r w:rsidRPr="0097012A">
          <w:rPr>
            <w:rStyle w:val="Hyperlink"/>
          </w:rPr>
          <w:t>art. 92, IV, VII e XVIII)</w:t>
        </w:r>
      </w:hyperlink>
    </w:p>
    <w:p w14:paraId="1212FDB6" w14:textId="77777777" w:rsidR="00B96063" w:rsidRPr="0097012A" w:rsidRDefault="00B96063" w:rsidP="00454F2D">
      <w:pPr>
        <w:pStyle w:val="Nivel2"/>
        <w:spacing w:afterLines="120" w:after="288" w:line="312" w:lineRule="auto"/>
        <w:ind w:left="0" w:firstLine="567"/>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QUARTA – SUBCONTRATAÇÃO</w:t>
      </w:r>
    </w:p>
    <w:p w14:paraId="61228973" w14:textId="77777777" w:rsidR="00B96063" w:rsidRPr="0097012A" w:rsidRDefault="00B96063" w:rsidP="00454F2D">
      <w:pPr>
        <w:pStyle w:val="Nivel2"/>
        <w:spacing w:afterLines="120" w:after="288" w:line="312" w:lineRule="auto"/>
        <w:ind w:left="0" w:firstLine="567"/>
      </w:pPr>
      <w:r w:rsidRPr="0097012A">
        <w:rPr>
          <w:i/>
          <w:color w:val="FF0000"/>
        </w:rPr>
        <w:t>Não será admitida a subcontratação do objeto contratual.</w:t>
      </w:r>
    </w:p>
    <w:p w14:paraId="04FFE051" w14:textId="77777777" w:rsidR="00B96063" w:rsidRPr="0097012A" w:rsidRDefault="00B96063" w:rsidP="00454F2D">
      <w:pPr>
        <w:pStyle w:val="ou"/>
        <w:spacing w:before="120" w:afterLines="120" w:after="288" w:line="312" w:lineRule="auto"/>
        <w:ind w:firstLine="567"/>
        <w:rPr>
          <w:sz w:val="20"/>
          <w:szCs w:val="20"/>
          <w:lang w:eastAsia="zh-CN" w:bidi="hi-IN"/>
        </w:rPr>
      </w:pPr>
      <w:r w:rsidRPr="0097012A">
        <w:rPr>
          <w:sz w:val="20"/>
          <w:szCs w:val="20"/>
          <w:lang w:eastAsia="zh-CN" w:bidi="hi-IN"/>
        </w:rPr>
        <w:t>OU</w:t>
      </w:r>
    </w:p>
    <w:p w14:paraId="674D273D" w14:textId="77777777" w:rsidR="00B96063" w:rsidRPr="00990B8A" w:rsidRDefault="00B96063" w:rsidP="00454F2D">
      <w:pPr>
        <w:pStyle w:val="Nivel2"/>
        <w:spacing w:afterLines="120" w:after="288" w:line="312" w:lineRule="auto"/>
        <w:ind w:left="0" w:firstLine="567"/>
        <w:rPr>
          <w:strike/>
        </w:rPr>
      </w:pPr>
      <w:r w:rsidRPr="00990B8A">
        <w:rPr>
          <w:i/>
          <w:strike/>
          <w:color w:val="FF0000"/>
        </w:rPr>
        <w:t>É permitida a subcontratação parcial do objeto, até o limite de ......% (</w:t>
      </w:r>
      <w:proofErr w:type="gramStart"/>
      <w:r w:rsidRPr="00990B8A">
        <w:rPr>
          <w:i/>
          <w:strike/>
          <w:color w:val="FF0000"/>
        </w:rPr>
        <w:t>.....</w:t>
      </w:r>
      <w:proofErr w:type="gramEnd"/>
      <w:r w:rsidRPr="00990B8A">
        <w:rPr>
          <w:i/>
          <w:strike/>
          <w:color w:val="FF0000"/>
        </w:rPr>
        <w:t xml:space="preserve"> por cento) do valor total do contrato, nas seguintes condições:</w:t>
      </w:r>
    </w:p>
    <w:p w14:paraId="15E7489F" w14:textId="77777777" w:rsidR="00B96063" w:rsidRPr="00990B8A" w:rsidRDefault="00B96063" w:rsidP="00454F2D">
      <w:pPr>
        <w:pStyle w:val="Nivel2"/>
        <w:spacing w:afterLines="120" w:after="288" w:line="312" w:lineRule="auto"/>
        <w:ind w:left="0" w:firstLine="567"/>
        <w:rPr>
          <w:strike/>
        </w:rPr>
      </w:pPr>
      <w:r w:rsidRPr="00990B8A">
        <w:rPr>
          <w:i/>
          <w:strike/>
          <w:color w:val="FF0000"/>
        </w:rPr>
        <w:t xml:space="preserve"> É vedada a subcontratação completa ou da parcela principal da obrigação, abaixo discriminada:</w:t>
      </w:r>
    </w:p>
    <w:p w14:paraId="64D9C018" w14:textId="77777777" w:rsidR="00B96063" w:rsidRPr="00990B8A" w:rsidRDefault="00B96063" w:rsidP="007D011C">
      <w:pPr>
        <w:pStyle w:val="Nvel4-R"/>
        <w:numPr>
          <w:ilvl w:val="0"/>
          <w:numId w:val="34"/>
        </w:numPr>
        <w:spacing w:afterLines="120" w:after="288"/>
        <w:ind w:left="284" w:firstLine="709"/>
        <w:rPr>
          <w:strike/>
        </w:rPr>
      </w:pPr>
      <w:r w:rsidRPr="00990B8A">
        <w:rPr>
          <w:strike/>
        </w:rPr>
        <w:t>...</w:t>
      </w:r>
    </w:p>
    <w:p w14:paraId="10AB4BBD" w14:textId="77777777" w:rsidR="00B96063" w:rsidRPr="00990B8A" w:rsidRDefault="00B96063" w:rsidP="007D011C">
      <w:pPr>
        <w:pStyle w:val="Nvel4-R"/>
        <w:numPr>
          <w:ilvl w:val="0"/>
          <w:numId w:val="34"/>
        </w:numPr>
        <w:spacing w:afterLines="120" w:after="288"/>
        <w:ind w:left="284" w:firstLine="709"/>
        <w:rPr>
          <w:strike/>
        </w:rPr>
      </w:pPr>
      <w:r w:rsidRPr="00990B8A">
        <w:rPr>
          <w:strike/>
        </w:rPr>
        <w:t>...</w:t>
      </w:r>
    </w:p>
    <w:p w14:paraId="10AECD6B" w14:textId="77777777" w:rsidR="00B96063" w:rsidRPr="00990B8A" w:rsidRDefault="00B96063" w:rsidP="009F486D">
      <w:pPr>
        <w:pStyle w:val="Nivel2"/>
        <w:spacing w:afterLines="120" w:after="288"/>
        <w:ind w:left="0" w:firstLine="709"/>
        <w:rPr>
          <w:strike/>
        </w:rPr>
      </w:pPr>
      <w:r w:rsidRPr="00990B8A">
        <w:rPr>
          <w:i/>
          <w:strike/>
          <w:color w:val="FF0000"/>
        </w:rPr>
        <w:t xml:space="preserve">Poderão ser subcontratadas as seguintes parcelas do objeto: </w:t>
      </w:r>
    </w:p>
    <w:p w14:paraId="1D0B3486" w14:textId="77777777" w:rsidR="00B96063" w:rsidRPr="00990B8A" w:rsidRDefault="00B96063" w:rsidP="007D011C">
      <w:pPr>
        <w:pStyle w:val="Nvel4-R"/>
        <w:numPr>
          <w:ilvl w:val="0"/>
          <w:numId w:val="33"/>
        </w:numPr>
        <w:spacing w:afterLines="120" w:after="288"/>
        <w:ind w:left="284" w:firstLine="709"/>
        <w:rPr>
          <w:strike/>
        </w:rPr>
      </w:pPr>
      <w:r w:rsidRPr="00990B8A">
        <w:rPr>
          <w:strike/>
        </w:rPr>
        <w:t xml:space="preserve">.... </w:t>
      </w:r>
    </w:p>
    <w:p w14:paraId="51EACA6D" w14:textId="77777777" w:rsidR="00B96063" w:rsidRPr="00990B8A" w:rsidRDefault="00B96063" w:rsidP="007D011C">
      <w:pPr>
        <w:pStyle w:val="Nvel4-R"/>
        <w:numPr>
          <w:ilvl w:val="0"/>
          <w:numId w:val="33"/>
        </w:numPr>
        <w:spacing w:afterLines="120" w:after="288"/>
        <w:ind w:left="284" w:firstLine="709"/>
        <w:rPr>
          <w:strike/>
        </w:rPr>
      </w:pPr>
      <w:r w:rsidRPr="00990B8A">
        <w:rPr>
          <w:strike/>
        </w:rPr>
        <w:t>....</w:t>
      </w:r>
    </w:p>
    <w:p w14:paraId="376497F5" w14:textId="77777777" w:rsidR="00B96063" w:rsidRPr="00990B8A" w:rsidRDefault="00B96063" w:rsidP="00454F2D">
      <w:pPr>
        <w:pStyle w:val="Nivel2"/>
        <w:spacing w:afterLines="120" w:after="288" w:line="312" w:lineRule="auto"/>
        <w:ind w:left="0" w:firstLine="567"/>
        <w:rPr>
          <w:strike/>
        </w:rPr>
      </w:pPr>
      <w:r w:rsidRPr="00990B8A">
        <w:rPr>
          <w:i/>
          <w:strike/>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FA86A4D" w14:textId="77777777" w:rsidR="00B96063" w:rsidRPr="00990B8A" w:rsidRDefault="00B96063" w:rsidP="00454F2D">
      <w:pPr>
        <w:pStyle w:val="Nivel2"/>
        <w:spacing w:afterLines="120" w:after="288" w:line="312" w:lineRule="auto"/>
        <w:ind w:left="0" w:firstLine="567"/>
        <w:rPr>
          <w:strike/>
        </w:rPr>
      </w:pPr>
      <w:r w:rsidRPr="00990B8A">
        <w:rPr>
          <w:i/>
          <w:strike/>
          <w:color w:val="FF0000"/>
        </w:rPr>
        <w:t>A subcontratação depende de autorização prévia do contratante, a quem incumbe avaliar se o subcontratado cumpre os requisitos de qualificação técnica necessários para a execução do objeto.</w:t>
      </w:r>
    </w:p>
    <w:p w14:paraId="3B02D46E" w14:textId="77777777" w:rsidR="00B96063" w:rsidRPr="00990B8A" w:rsidRDefault="00B96063" w:rsidP="00454F2D">
      <w:pPr>
        <w:pStyle w:val="Nivel2"/>
        <w:spacing w:afterLines="120" w:after="288" w:line="312" w:lineRule="auto"/>
        <w:ind w:left="0" w:firstLine="567"/>
        <w:rPr>
          <w:strike/>
        </w:rPr>
      </w:pPr>
      <w:r w:rsidRPr="00990B8A">
        <w:rPr>
          <w:i/>
          <w:strike/>
          <w:color w:val="FF0000"/>
        </w:rPr>
        <w:t>O contratado apresentará à Administração documentação que comprove a capacidade técnica do subcontratado, que será avaliada e juntada aos autos do processo correspondente.</w:t>
      </w:r>
    </w:p>
    <w:p w14:paraId="769C4C3C" w14:textId="77777777" w:rsidR="00B96063" w:rsidRPr="0097012A" w:rsidRDefault="00B96063" w:rsidP="00454F2D">
      <w:pPr>
        <w:pStyle w:val="Nivel2"/>
        <w:spacing w:afterLines="120" w:after="288" w:line="312" w:lineRule="auto"/>
        <w:ind w:left="0" w:firstLine="567"/>
      </w:pPr>
      <w:r w:rsidRPr="00990B8A">
        <w:rPr>
          <w:i/>
          <w:strike/>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r w:rsidRPr="0097012A">
        <w:rPr>
          <w:i/>
          <w:color w:val="FF0000"/>
        </w:rPr>
        <w:t>.</w:t>
      </w:r>
    </w:p>
    <w:p w14:paraId="6525968D"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lastRenderedPageBreak/>
        <w:t>CLÁUSULA QUINTA - PREÇO</w:t>
      </w:r>
    </w:p>
    <w:p w14:paraId="6E0D89B1" w14:textId="730067A6" w:rsidR="00B96063" w:rsidRPr="0097012A" w:rsidRDefault="00B96063" w:rsidP="00454F2D">
      <w:pPr>
        <w:pStyle w:val="Nivel2"/>
        <w:spacing w:afterLines="120" w:after="288" w:line="312" w:lineRule="auto"/>
        <w:ind w:left="0" w:firstLine="567"/>
      </w:pPr>
      <w:r w:rsidRPr="0097012A">
        <w:rPr>
          <w:i/>
          <w:color w:val="FF0000"/>
          <w:lang w:eastAsia="en-US"/>
        </w:rPr>
        <w:t>O valor mensal d</w:t>
      </w:r>
      <w:r w:rsidR="00C54E75">
        <w:rPr>
          <w:i/>
          <w:color w:val="FF0000"/>
          <w:lang w:eastAsia="en-US"/>
        </w:rPr>
        <w:t>e</w:t>
      </w:r>
      <w:r w:rsidRPr="0097012A">
        <w:rPr>
          <w:i/>
          <w:color w:val="FF0000"/>
          <w:lang w:eastAsia="en-US"/>
        </w:rPr>
        <w:t xml:space="preserve"> </w:t>
      </w:r>
      <w:r w:rsidR="00BF0B80">
        <w:rPr>
          <w:i/>
          <w:color w:val="FF0000"/>
        </w:rPr>
        <w:t>outorga</w:t>
      </w:r>
      <w:r w:rsidRPr="0097012A">
        <w:rPr>
          <w:i/>
          <w:color w:val="FF0000"/>
          <w:lang w:eastAsia="en-US"/>
        </w:rPr>
        <w:t xml:space="preserve"> é de </w:t>
      </w:r>
      <w:r w:rsidR="00D8063C">
        <w:rPr>
          <w:i/>
          <w:color w:val="FF0000"/>
          <w:lang w:eastAsia="en-US"/>
        </w:rPr>
        <w:t>xx%</w:t>
      </w:r>
      <w:r w:rsidRPr="0097012A">
        <w:rPr>
          <w:i/>
          <w:color w:val="FF0000"/>
          <w:lang w:eastAsia="en-US"/>
        </w:rPr>
        <w:t xml:space="preserve"> .......... (</w:t>
      </w:r>
      <w:proofErr w:type="gramStart"/>
      <w:r w:rsidRPr="0097012A">
        <w:rPr>
          <w:i/>
          <w:color w:val="FF0000"/>
          <w:lang w:eastAsia="en-US"/>
        </w:rPr>
        <w:t>.....</w:t>
      </w:r>
      <w:proofErr w:type="gramEnd"/>
      <w:r w:rsidR="00D8063C">
        <w:rPr>
          <w:i/>
          <w:color w:val="FF0000"/>
          <w:lang w:eastAsia="en-US"/>
        </w:rPr>
        <w:t>por cento</w:t>
      </w:r>
      <w:r w:rsidRPr="0097012A">
        <w:rPr>
          <w:i/>
          <w:color w:val="FF0000"/>
          <w:lang w:eastAsia="en-US"/>
        </w:rPr>
        <w:t xml:space="preserve">), perfazendo o valor </w:t>
      </w:r>
      <w:r w:rsidR="00C54E75">
        <w:rPr>
          <w:i/>
          <w:color w:val="FF0000"/>
          <w:lang w:eastAsia="en-US"/>
        </w:rPr>
        <w:t>estimado</w:t>
      </w:r>
      <w:r w:rsidRPr="0097012A">
        <w:rPr>
          <w:i/>
          <w:color w:val="FF0000"/>
          <w:lang w:eastAsia="en-US"/>
        </w:rPr>
        <w:t xml:space="preserve"> de R$ ....... (....).</w:t>
      </w:r>
    </w:p>
    <w:p w14:paraId="74C93E29" w14:textId="77777777" w:rsidR="00B96063" w:rsidRPr="0097012A" w:rsidRDefault="00B96063" w:rsidP="00454F2D">
      <w:pPr>
        <w:pStyle w:val="Nivel2"/>
        <w:spacing w:afterLines="120" w:after="288" w:line="312" w:lineRule="auto"/>
        <w:ind w:left="0" w:firstLine="567"/>
      </w:pPr>
      <w:r w:rsidRPr="0097012A">
        <w:rPr>
          <w:i/>
          <w:color w:val="FF0000"/>
        </w:rPr>
        <w:t>O valor total da contratação é de R$.......... (.....)</w:t>
      </w:r>
    </w:p>
    <w:p w14:paraId="4E8458D4" w14:textId="77777777" w:rsidR="00B96063" w:rsidRPr="0097012A" w:rsidRDefault="00B96063" w:rsidP="00454F2D">
      <w:pPr>
        <w:pStyle w:val="Nivel2"/>
        <w:spacing w:afterLines="120" w:after="288" w:line="312" w:lineRule="auto"/>
        <w:ind w:left="0" w:firstLine="567"/>
      </w:pPr>
      <w:r w:rsidRPr="0097012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97012A" w:rsidRDefault="00B96063" w:rsidP="00454F2D">
      <w:pPr>
        <w:pStyle w:val="Nivel2"/>
        <w:spacing w:afterLines="120" w:after="288" w:line="312" w:lineRule="auto"/>
        <w:ind w:left="0" w:firstLine="567"/>
      </w:pPr>
      <w:r w:rsidRPr="00975687">
        <w:rPr>
          <w:i/>
          <w:color w:val="FF0000"/>
          <w:highlight w:val="yellow"/>
        </w:rPr>
        <w:t>O valor acima é meramente estimativo, de forma que os pagamentos devidos ao contratado dependerão dos quantitativos efetivamente fornecidos.</w:t>
      </w:r>
    </w:p>
    <w:p w14:paraId="3F97A10E" w14:textId="05EE422D" w:rsidR="00B96063" w:rsidRPr="0097012A" w:rsidRDefault="00B96063" w:rsidP="00454F2D">
      <w:pPr>
        <w:pStyle w:val="Nivel01"/>
        <w:spacing w:before="120" w:afterLines="120" w:after="288" w:line="312" w:lineRule="auto"/>
        <w:ind w:left="0" w:firstLine="0"/>
        <w:rPr>
          <w:color w:val="FFFFFF" w:themeColor="background1"/>
        </w:rPr>
      </w:pPr>
      <w:r w:rsidRPr="0097012A">
        <w:t>CLÁUSULA SEXTA - PAGAMENTO (</w:t>
      </w:r>
      <w:hyperlink r:id="rId14" w:anchor="art92" w:history="1">
        <w:r w:rsidRPr="0097012A">
          <w:rPr>
            <w:rStyle w:val="Hyperlink"/>
          </w:rPr>
          <w:t>art. 92, V e VI</w:t>
        </w:r>
      </w:hyperlink>
      <w:r w:rsidRPr="0097012A">
        <w:t>)</w:t>
      </w:r>
    </w:p>
    <w:p w14:paraId="370A5D58" w14:textId="77777777" w:rsidR="00B96063" w:rsidRPr="0097012A" w:rsidRDefault="00B96063" w:rsidP="00454F2D">
      <w:pPr>
        <w:pStyle w:val="Nivel2"/>
        <w:spacing w:afterLines="120" w:after="288" w:line="312" w:lineRule="auto"/>
        <w:ind w:left="0" w:firstLine="567"/>
      </w:pPr>
      <w:r w:rsidRPr="0097012A">
        <w:t xml:space="preserve">O prazo para pagamento </w:t>
      </w:r>
      <w:r w:rsidRPr="0097012A">
        <w:rPr>
          <w:color w:val="auto"/>
          <w:lang w:eastAsia="en-US"/>
        </w:rPr>
        <w:t>ao contratado</w:t>
      </w:r>
      <w:r w:rsidRPr="0097012A">
        <w:t xml:space="preserve"> e demais condições a ele referentes encontram-se definidos no Termo de Referência, anexo a este Contrato.</w:t>
      </w:r>
    </w:p>
    <w:p w14:paraId="23ABC8D8" w14:textId="6F164872"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SÉTIMA - </w:t>
      </w:r>
      <w:r w:rsidR="008165F2" w:rsidRPr="008165F2">
        <w:rPr>
          <w:color w:val="1F497D" w:themeColor="text2"/>
        </w:rPr>
        <w:t xml:space="preserve">DO REAJUSTAMENTO DE PREÇOS EM SENTIDO AMPLO (REPACTUAÇÃO) </w:t>
      </w:r>
      <w:r w:rsidRPr="0097012A">
        <w:t>(</w:t>
      </w:r>
      <w:hyperlink r:id="rId15" w:anchor="art92" w:history="1">
        <w:r w:rsidRPr="0097012A">
          <w:rPr>
            <w:rStyle w:val="Hyperlink"/>
          </w:rPr>
          <w:t>art. 92, V</w:t>
        </w:r>
      </w:hyperlink>
      <w:r w:rsidRPr="0097012A">
        <w:t>)</w:t>
      </w:r>
    </w:p>
    <w:p w14:paraId="4CCF6016" w14:textId="444B0081" w:rsidR="00B96063" w:rsidRPr="0097012A" w:rsidRDefault="00B96063" w:rsidP="00454F2D">
      <w:pPr>
        <w:pStyle w:val="Nivel2"/>
        <w:spacing w:afterLines="120" w:after="288" w:line="312" w:lineRule="auto"/>
        <w:ind w:left="0" w:firstLine="567"/>
      </w:pPr>
      <w:r w:rsidRPr="0097012A">
        <w:t xml:space="preserve">Os preços inicialmente contratados são fixos e irreajustáveis no prazo de um ano contado da </w:t>
      </w:r>
      <w:r w:rsidRPr="00BC42A4">
        <w:rPr>
          <w:highlight w:val="cyan"/>
        </w:rPr>
        <w:t>data do orçamento estimado</w:t>
      </w:r>
      <w:r w:rsidRPr="0097012A">
        <w:t>.</w:t>
      </w:r>
    </w:p>
    <w:p w14:paraId="4AA610EC" w14:textId="737B4CC7" w:rsidR="00B96063" w:rsidRPr="0097012A" w:rsidRDefault="00B96063" w:rsidP="00454F2D">
      <w:pPr>
        <w:pStyle w:val="Nivel2"/>
        <w:spacing w:afterLines="120" w:after="288" w:line="312" w:lineRule="auto"/>
        <w:ind w:left="0" w:firstLine="567"/>
      </w:pPr>
      <w:r w:rsidRPr="0097012A">
        <w:t xml:space="preserve">Após o interregno de um ano, e independentemente de pedido do contratado, os preços iniciais serão reajustados, mediante a aplicação, pelo contratante, do índice </w:t>
      </w:r>
      <w:r w:rsidR="00D60EF7">
        <w:rPr>
          <w:color w:val="FF0000"/>
        </w:rPr>
        <w:t>IPCA</w:t>
      </w:r>
      <w:r w:rsidRPr="0097012A">
        <w:rPr>
          <w:i/>
          <w:iCs/>
        </w:rPr>
        <w:t>,</w:t>
      </w:r>
      <w:r w:rsidRPr="0097012A">
        <w:t xml:space="preserve"> exclusivamente para as obrigações iniciadas e concluídas após a ocorrência da anualidade.</w:t>
      </w:r>
    </w:p>
    <w:p w14:paraId="32A71EC5" w14:textId="77777777" w:rsidR="00B96063" w:rsidRPr="0097012A" w:rsidRDefault="00B96063" w:rsidP="00454F2D">
      <w:pPr>
        <w:pStyle w:val="Nivel2"/>
        <w:spacing w:afterLines="120" w:after="288" w:line="312" w:lineRule="auto"/>
        <w:ind w:left="0" w:firstLine="567"/>
      </w:pPr>
      <w:r w:rsidRPr="0097012A">
        <w:t>Nos reajustes subsequentes ao primeiro, o interregno mínimo de um ano será contado a partir dos efeitos financeiros do último reajuste.</w:t>
      </w:r>
    </w:p>
    <w:p w14:paraId="50544734" w14:textId="77777777" w:rsidR="00B96063" w:rsidRPr="0097012A" w:rsidRDefault="00B96063" w:rsidP="00454F2D">
      <w:pPr>
        <w:pStyle w:val="Nivel2"/>
        <w:spacing w:afterLines="120" w:after="288" w:line="312" w:lineRule="auto"/>
        <w:ind w:left="0" w:firstLine="567"/>
      </w:pPr>
      <w:r w:rsidRPr="0097012A">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97012A" w:rsidRDefault="00B96063" w:rsidP="00454F2D">
      <w:pPr>
        <w:pStyle w:val="Nivel2"/>
        <w:spacing w:afterLines="120" w:after="288" w:line="312" w:lineRule="auto"/>
        <w:ind w:left="0" w:firstLine="567"/>
      </w:pPr>
      <w:r w:rsidRPr="0097012A">
        <w:t>Nas aferições finais, o(s) índice(s) utilizado(s) para reajuste será(</w:t>
      </w:r>
      <w:proofErr w:type="spellStart"/>
      <w:r w:rsidRPr="0097012A">
        <w:t>ão</w:t>
      </w:r>
      <w:proofErr w:type="spellEnd"/>
      <w:r w:rsidRPr="0097012A">
        <w:t>), obrigatoriamente, o(s) definitivo(s).</w:t>
      </w:r>
    </w:p>
    <w:p w14:paraId="466EC0E8" w14:textId="77777777" w:rsidR="00B96063" w:rsidRPr="0097012A" w:rsidRDefault="00B96063" w:rsidP="00454F2D">
      <w:pPr>
        <w:pStyle w:val="Nivel2"/>
        <w:spacing w:afterLines="120" w:after="288" w:line="312" w:lineRule="auto"/>
        <w:ind w:left="0" w:firstLine="567"/>
      </w:pPr>
      <w:r w:rsidRPr="0097012A">
        <w:t>Caso o(s) índice(s) estabelecido(s) para reajustamento venha(m) a ser extinto(s) ou de qualquer forma não possa(m) mais ser utilizado(s), será(</w:t>
      </w:r>
      <w:proofErr w:type="spellStart"/>
      <w:r w:rsidRPr="0097012A">
        <w:t>ão</w:t>
      </w:r>
      <w:proofErr w:type="spellEnd"/>
      <w:r w:rsidRPr="0097012A">
        <w:t>) adotado(s), em substituição, o(s) que vier(em) a ser determinado(s) pela legislação então em vigor.</w:t>
      </w:r>
    </w:p>
    <w:p w14:paraId="21EB5B80" w14:textId="77777777" w:rsidR="00B96063" w:rsidRPr="0097012A" w:rsidRDefault="00B96063" w:rsidP="00454F2D">
      <w:pPr>
        <w:pStyle w:val="Nivel2"/>
        <w:spacing w:afterLines="120" w:after="288" w:line="312" w:lineRule="auto"/>
        <w:ind w:left="0" w:firstLine="567"/>
      </w:pPr>
      <w:r w:rsidRPr="0097012A">
        <w:lastRenderedPageBreak/>
        <w:t xml:space="preserve">Na ausência de previsão legal quanto ao índice substituto, as partes elegerão novo índice oficial, para reajustamento do preço do valor remanescente, por meio de termo aditivo. </w:t>
      </w:r>
    </w:p>
    <w:p w14:paraId="5D220175" w14:textId="77777777" w:rsidR="00B96063" w:rsidRDefault="00B96063" w:rsidP="00454F2D">
      <w:pPr>
        <w:pStyle w:val="Nivel2"/>
        <w:spacing w:afterLines="120" w:after="288" w:line="312" w:lineRule="auto"/>
        <w:ind w:left="0" w:firstLine="567"/>
      </w:pPr>
      <w:r w:rsidRPr="0097012A">
        <w:t>O reajuste será realizado por apostilamento.</w:t>
      </w:r>
    </w:p>
    <w:p w14:paraId="3C0BF21E" w14:textId="77777777" w:rsidR="00104C33" w:rsidRPr="00CA7DAF" w:rsidRDefault="00104C33" w:rsidP="001153A9">
      <w:pPr>
        <w:pStyle w:val="Nivel2"/>
        <w:ind w:left="993" w:hanging="426"/>
        <w:rPr>
          <w:color w:val="1F497D" w:themeColor="text2"/>
        </w:rPr>
      </w:pPr>
      <w:r w:rsidRPr="00CA7DAF">
        <w:rPr>
          <w:color w:val="1F497D" w:themeColor="text2"/>
        </w:rPr>
        <w:t>Após o interregno de um ano, mediante solicitação da Contratada, os preços iniciais poderão ser repactuados.</w:t>
      </w:r>
    </w:p>
    <w:p w14:paraId="31542AFD" w14:textId="77777777" w:rsidR="00104C33" w:rsidRPr="00CA7DAF" w:rsidRDefault="00104C33" w:rsidP="00635061">
      <w:pPr>
        <w:pStyle w:val="Nivel2"/>
        <w:ind w:left="993"/>
        <w:rPr>
          <w:color w:val="1F497D" w:themeColor="text2"/>
        </w:rPr>
      </w:pPr>
      <w:r w:rsidRPr="00CA7DAF">
        <w:rPr>
          <w:color w:val="1F497D" w:themeColor="text2"/>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0501E755" w14:textId="77777777" w:rsidR="00104C33" w:rsidRPr="00CA7DAF" w:rsidRDefault="00104C33" w:rsidP="00635061">
      <w:pPr>
        <w:pStyle w:val="Nivel2"/>
        <w:ind w:left="993"/>
        <w:rPr>
          <w:color w:val="1F497D" w:themeColor="text2"/>
        </w:rPr>
      </w:pPr>
      <w:r w:rsidRPr="00CA7DAF">
        <w:rPr>
          <w:color w:val="1F497D" w:themeColor="text2"/>
        </w:rPr>
        <w:t>A repactuação para reajuste do contrato em razão de novo Acordo, Convenção ou Dissídio Coletivo de Trabalho deve repassar integralmente o aumento de custos da mão de obra decorrente desses instrumentos.</w:t>
      </w:r>
    </w:p>
    <w:p w14:paraId="35145CEE" w14:textId="77777777" w:rsidR="00104C33" w:rsidRPr="00CA7DAF" w:rsidRDefault="00104C33" w:rsidP="00635061">
      <w:pPr>
        <w:pStyle w:val="Nivel2"/>
        <w:ind w:left="993"/>
        <w:rPr>
          <w:color w:val="1F497D" w:themeColor="text2"/>
        </w:rPr>
      </w:pPr>
      <w:r w:rsidRPr="00CA7DAF">
        <w:rPr>
          <w:color w:val="1F497D" w:themeColor="text2"/>
        </w:rPr>
        <w:t>O interregno mínimo de 1 (um) ano para a primeira repactuação será contado:</w:t>
      </w:r>
    </w:p>
    <w:p w14:paraId="693DE103" w14:textId="77777777" w:rsidR="00104C33" w:rsidRPr="00CA7DAF" w:rsidRDefault="00104C33" w:rsidP="00635061">
      <w:pPr>
        <w:pStyle w:val="Nivel2"/>
        <w:ind w:left="993"/>
        <w:rPr>
          <w:color w:val="1F497D" w:themeColor="text2"/>
        </w:rPr>
      </w:pPr>
      <w:r w:rsidRPr="00CA7DAF">
        <w:rPr>
          <w:color w:val="1F497D" w:themeColor="text2"/>
        </w:rPr>
        <w:t>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14:paraId="05EE2608" w14:textId="77777777" w:rsidR="00104C33" w:rsidRPr="00CA7DAF" w:rsidRDefault="00104C33" w:rsidP="00CA7DAF">
      <w:pPr>
        <w:pStyle w:val="Nivel2"/>
        <w:ind w:left="993"/>
        <w:rPr>
          <w:color w:val="1F497D" w:themeColor="text2"/>
        </w:rPr>
      </w:pPr>
      <w:r w:rsidRPr="00CA7DAF">
        <w:rPr>
          <w:color w:val="1F497D" w:themeColor="text2"/>
        </w:rPr>
        <w:t>Para os insumos discriminados na Planilha de Custos e Formação de Preços que estejam diretamente vinculados ao valor de preço público (tarifa): data do reajuste do preço público vigente à época da apresentação da proposta;</w:t>
      </w:r>
    </w:p>
    <w:p w14:paraId="1C35B0A3" w14:textId="77777777" w:rsidR="00104C33" w:rsidRPr="00CA7DAF" w:rsidRDefault="00104C33" w:rsidP="00CA7DAF">
      <w:pPr>
        <w:pStyle w:val="Nivel2"/>
        <w:ind w:left="993"/>
        <w:rPr>
          <w:color w:val="1F497D" w:themeColor="text2"/>
        </w:rPr>
      </w:pPr>
      <w:r w:rsidRPr="00CA7DAF">
        <w:rPr>
          <w:color w:val="1F497D" w:themeColor="text2"/>
        </w:rPr>
        <w:t>Para os demais custos, sujeitos à variação de preços do mercado (insumos não decorrentes da mão de obra): a partir da data limite para apresentação das propostas constante do Edital.</w:t>
      </w:r>
    </w:p>
    <w:p w14:paraId="52C62BBD" w14:textId="77777777" w:rsidR="00104C33" w:rsidRPr="00CA7DAF" w:rsidRDefault="00104C33" w:rsidP="00CA7DAF">
      <w:pPr>
        <w:pStyle w:val="Nivel2"/>
        <w:ind w:left="993"/>
        <w:rPr>
          <w:color w:val="1F497D" w:themeColor="text2"/>
        </w:rPr>
      </w:pPr>
      <w:r w:rsidRPr="00CA7DAF">
        <w:rPr>
          <w:color w:val="1F497D" w:themeColor="text2"/>
        </w:rPr>
        <w:t xml:space="preserve">Nas repactuações subsequentes à primeira, a anualidade será contada a partir da data do fato gerador que deu ensejo à última repactuação, independentemente daquela em que celebrada ou apostilada. </w:t>
      </w:r>
    </w:p>
    <w:p w14:paraId="1788D94A" w14:textId="77777777" w:rsidR="00104C33" w:rsidRPr="00CA7DAF" w:rsidRDefault="00104C33" w:rsidP="00CA7DAF">
      <w:pPr>
        <w:pStyle w:val="Nivel2"/>
        <w:ind w:left="993"/>
        <w:rPr>
          <w:color w:val="1F497D" w:themeColor="text2"/>
        </w:rPr>
      </w:pPr>
      <w:r w:rsidRPr="00CA7DAF">
        <w:rPr>
          <w:color w:val="1F497D" w:themeColor="text2"/>
        </w:rPr>
        <w:t>As repactuações a que a Contratada fazer jus e que não forem solicitadas durante a vigência do contrato serão objeto de preclusão com a assinatura da prorrogação contratual ou com o encerramento do contrato.</w:t>
      </w:r>
    </w:p>
    <w:p w14:paraId="7804A75F" w14:textId="77777777" w:rsidR="00104C33" w:rsidRPr="00CA7DAF" w:rsidRDefault="00104C33" w:rsidP="00CA7DAF">
      <w:pPr>
        <w:pStyle w:val="Nivel2"/>
        <w:ind w:left="993"/>
        <w:rPr>
          <w:color w:val="1F497D" w:themeColor="text2"/>
        </w:rPr>
      </w:pPr>
      <w:r w:rsidRPr="00CA7DAF">
        <w:rPr>
          <w:color w:val="1F497D" w:themeColor="text2"/>
        </w:rPr>
        <w:t>Nessas condições, se a vigência do contrato tiver sido prorrogada, nova repactuação só poderá ser pleiteada após o decurso de novo interregno mínimo de 1 (um) ano, contado:</w:t>
      </w:r>
    </w:p>
    <w:p w14:paraId="6595F041" w14:textId="77777777" w:rsidR="00104C33" w:rsidRPr="00CA7DAF" w:rsidRDefault="00104C33" w:rsidP="00507D63">
      <w:pPr>
        <w:pStyle w:val="Nivel3"/>
        <w:ind w:left="1418"/>
      </w:pPr>
      <w:r w:rsidRPr="00CA7DAF">
        <w:t>da vigência do acordo, dissídio ou convenção coletiva anterior, em relação aos custos decorrentes de mão de obra;</w:t>
      </w:r>
    </w:p>
    <w:p w14:paraId="442EDA7C" w14:textId="77777777" w:rsidR="00104C33" w:rsidRPr="00CA7DAF" w:rsidRDefault="00104C33" w:rsidP="00507D63">
      <w:pPr>
        <w:pStyle w:val="Nivel3"/>
        <w:ind w:left="1418"/>
      </w:pPr>
      <w:r w:rsidRPr="00CA7DAF">
        <w:t>da data do último reajuste do preço público vigente, para os insumos discriminados na planilha de custos e formação de preços que estejam diretamente vinculados ao valor de preço público (tarifa);</w:t>
      </w:r>
    </w:p>
    <w:p w14:paraId="54809DF6" w14:textId="77777777" w:rsidR="00104C33" w:rsidRPr="00CA7DAF" w:rsidRDefault="00104C33" w:rsidP="00507D63">
      <w:pPr>
        <w:pStyle w:val="Nivel3"/>
        <w:ind w:left="1418"/>
      </w:pPr>
      <w:r w:rsidRPr="00CA7DAF">
        <w:t>do dia em que se completou um ou mais anos da apresentação da proposta, em relação aos custos sujeitos à variação de preços do mercado;</w:t>
      </w:r>
    </w:p>
    <w:p w14:paraId="6538DB2E" w14:textId="77777777" w:rsidR="00104C33" w:rsidRPr="00CA7DAF" w:rsidRDefault="00104C33" w:rsidP="00CD0795">
      <w:pPr>
        <w:pStyle w:val="Nivel2"/>
        <w:ind w:left="993"/>
      </w:pPr>
      <w:r w:rsidRPr="00CA7DAF">
        <w:t xml:space="preserve">Caso, na data da prorrogação contratual, ainda não tenha sido celebrado o novo acordo, dissídio ou convenção coletiva da categoria, ou ainda não tenha sido possível à Contratante ou à Contratada proceder aos cálculos devidos, deverá ser inserida cláusula no termo aditivo de </w:t>
      </w:r>
      <w:r w:rsidRPr="00CA7DAF">
        <w:lastRenderedPageBreak/>
        <w:t>prorrogação para resguardar o direito futuro à repactuação, a ser exercido tão logo se disponha dos valores reajustados, sob pena de preclusão.</w:t>
      </w:r>
    </w:p>
    <w:p w14:paraId="513D545E" w14:textId="77777777" w:rsidR="00104C33" w:rsidRPr="00CA7DAF" w:rsidRDefault="00104C33" w:rsidP="00CA7DAF">
      <w:pPr>
        <w:pStyle w:val="Nivel2"/>
        <w:ind w:left="993"/>
        <w:rPr>
          <w:color w:val="1F497D" w:themeColor="text2"/>
        </w:rPr>
      </w:pPr>
      <w:r w:rsidRPr="00CA7DAF">
        <w:rPr>
          <w:color w:val="1F497D" w:themeColor="text2"/>
        </w:rPr>
        <w:t>Quando a contratação envolver mais de uma categoria profissional, com datas base diferenciadas, a repactuação deverá ser dividida em tantas parcelas quantos forem os acordos, dissídios ou convenções coletivas das categorias envolvidas na contratação.</w:t>
      </w:r>
    </w:p>
    <w:p w14:paraId="38DA8020" w14:textId="77777777" w:rsidR="00104C33" w:rsidRPr="00CA7DAF" w:rsidRDefault="00104C33" w:rsidP="00CA7DAF">
      <w:pPr>
        <w:pStyle w:val="Nivel2"/>
        <w:ind w:left="993"/>
        <w:rPr>
          <w:color w:val="1F497D" w:themeColor="text2"/>
        </w:rPr>
      </w:pPr>
      <w:r w:rsidRPr="00CA7DAF">
        <w:rPr>
          <w:color w:val="1F497D" w:themeColor="text2"/>
        </w:rPr>
        <w:t xml:space="preserve">É vedada a inclusão, por ocasião da repactuação, de benefícios não previstos na proposta inicial, exceto quando se tornarem obrigatórios por força de instrumento legal, sentença normativa, Acordo, Convenção e Dissídio Coletivo de Trabalho.  </w:t>
      </w:r>
    </w:p>
    <w:p w14:paraId="31722DA2" w14:textId="77777777" w:rsidR="00104C33" w:rsidRPr="00CA7DAF" w:rsidRDefault="00104C33" w:rsidP="00CA7DAF">
      <w:pPr>
        <w:pStyle w:val="Nivel2"/>
        <w:ind w:left="993"/>
        <w:rPr>
          <w:color w:val="1F497D" w:themeColor="text2"/>
        </w:rPr>
      </w:pPr>
      <w:r w:rsidRPr="00CA7DAF">
        <w:rPr>
          <w:color w:val="1F497D" w:themeColor="text2"/>
        </w:rPr>
        <w:t xml:space="preserve">A CONTRATANTE não se vincula às disposições contidas em Acordos, Dissídios ou Convenções Coletivas que tratem do pagamento de participação dos trabalhadores nos lucros ou resultados da empresa contratada, de matéria não trabalhista, de obrigações e direitos que somente se aplicam aos contratos com a Administração Pública, ou que estabeleçam direitos não previstos em lei, tais como valores ou índices obrigatórios de encargos sociais ou previdenciários, bem como de preços para os insumos relacionados ao exercício da atividade. </w:t>
      </w:r>
    </w:p>
    <w:p w14:paraId="044D69CF" w14:textId="77777777" w:rsidR="00104C33" w:rsidRPr="00CA7DAF" w:rsidRDefault="00104C33" w:rsidP="00CA7DAF">
      <w:pPr>
        <w:pStyle w:val="Nivel2"/>
        <w:ind w:left="993"/>
        <w:rPr>
          <w:color w:val="1F497D" w:themeColor="text2"/>
        </w:rPr>
      </w:pPr>
      <w:r w:rsidRPr="00CA7DAF">
        <w:rPr>
          <w:color w:val="1F497D" w:themeColor="text2"/>
        </w:rPr>
        <w:t>Quando a repactuação se referir aos custos da mão de obra, a CONTRATADA efetuará a comprovação da variação dos custos dos serviços por meio de Planilha de Custos e Formação de Preços, acompanhada da apresentação do novo acordo, dissídio ou convenção coletiva da categoria profissional abrangida pelo contrato.</w:t>
      </w:r>
    </w:p>
    <w:p w14:paraId="28E0E864" w14:textId="77777777" w:rsidR="00104C33" w:rsidRPr="00CA7DAF" w:rsidRDefault="00104C33" w:rsidP="00CA7DAF">
      <w:pPr>
        <w:pStyle w:val="Nivel2"/>
        <w:ind w:left="993"/>
        <w:rPr>
          <w:color w:val="1F497D" w:themeColor="text2"/>
        </w:rPr>
      </w:pPr>
      <w:r w:rsidRPr="00CA7DAF">
        <w:rPr>
          <w:color w:val="1F497D" w:themeColor="text2"/>
        </w:rPr>
        <w:t xml:space="preserve">Quando a repactuação solicitada pela CONTRATADA se referir aos custos sujeitos à variação dos preços de mercado (insumos não decorrentes da mão de obra), o respectivo aumento será apurado mediante a aplicação do índice de reajustamento INCC (Índice Nacional da Construção Civil) com base na seguinte fórmula (art. 5º do Decreto n.º 1.054, de 1994): </w:t>
      </w:r>
    </w:p>
    <w:p w14:paraId="57401506" w14:textId="77777777" w:rsidR="00104C33" w:rsidRPr="00CA7DAF" w:rsidRDefault="00104C33" w:rsidP="00CA7DAF">
      <w:pPr>
        <w:pStyle w:val="Nivel2"/>
        <w:numPr>
          <w:ilvl w:val="0"/>
          <w:numId w:val="0"/>
        </w:numPr>
        <w:ind w:left="993"/>
        <w:rPr>
          <w:color w:val="1F497D" w:themeColor="text2"/>
        </w:rPr>
      </w:pPr>
      <w:r w:rsidRPr="00CA7DAF">
        <w:rPr>
          <w:color w:val="1F497D" w:themeColor="text2"/>
        </w:rPr>
        <w:t>R = V (I – Iº) / Iº, onde:</w:t>
      </w:r>
    </w:p>
    <w:p w14:paraId="50737912" w14:textId="77777777" w:rsidR="00104C33" w:rsidRPr="00CA7DAF" w:rsidRDefault="00104C33" w:rsidP="00CA7DAF">
      <w:pPr>
        <w:pStyle w:val="Nivel2"/>
        <w:numPr>
          <w:ilvl w:val="0"/>
          <w:numId w:val="0"/>
        </w:numPr>
        <w:ind w:left="993"/>
        <w:rPr>
          <w:color w:val="1F497D" w:themeColor="text2"/>
        </w:rPr>
      </w:pPr>
      <w:r w:rsidRPr="00CA7DAF">
        <w:rPr>
          <w:color w:val="1F497D" w:themeColor="text2"/>
        </w:rPr>
        <w:t>R = Valor do reajuste procurado;</w:t>
      </w:r>
    </w:p>
    <w:p w14:paraId="78F884F9" w14:textId="77777777" w:rsidR="00104C33" w:rsidRPr="00CA7DAF" w:rsidRDefault="00104C33" w:rsidP="00CA7DAF">
      <w:pPr>
        <w:pStyle w:val="Nivel2"/>
        <w:numPr>
          <w:ilvl w:val="0"/>
          <w:numId w:val="0"/>
        </w:numPr>
        <w:ind w:left="993"/>
        <w:rPr>
          <w:color w:val="1F497D" w:themeColor="text2"/>
        </w:rPr>
      </w:pPr>
      <w:r w:rsidRPr="00CA7DAF">
        <w:rPr>
          <w:color w:val="1F497D" w:themeColor="text2"/>
        </w:rPr>
        <w:t>V = Valor contratual correspondente à parcela dos insumos a ser reajustada;</w:t>
      </w:r>
    </w:p>
    <w:p w14:paraId="711231B3" w14:textId="77777777" w:rsidR="00104C33" w:rsidRPr="00CA7DAF" w:rsidRDefault="00104C33" w:rsidP="00CA7DAF">
      <w:pPr>
        <w:pStyle w:val="Nivel2"/>
        <w:numPr>
          <w:ilvl w:val="0"/>
          <w:numId w:val="0"/>
        </w:numPr>
        <w:ind w:left="993"/>
        <w:rPr>
          <w:color w:val="1F497D" w:themeColor="text2"/>
        </w:rPr>
      </w:pPr>
      <w:r w:rsidRPr="00CA7DAF">
        <w:rPr>
          <w:color w:val="1F497D" w:themeColor="text2"/>
        </w:rPr>
        <w:t>Iº = índice inicial - refere-se ao índice de custos ou de preços correspondente à data fixada para entrega da proposta da licitação;</w:t>
      </w:r>
    </w:p>
    <w:p w14:paraId="620999EF" w14:textId="77777777" w:rsidR="00104C33" w:rsidRPr="00CA7DAF" w:rsidRDefault="00104C33" w:rsidP="00CA7DAF">
      <w:pPr>
        <w:pStyle w:val="Nivel2"/>
        <w:numPr>
          <w:ilvl w:val="0"/>
          <w:numId w:val="0"/>
        </w:numPr>
        <w:ind w:left="993"/>
        <w:rPr>
          <w:color w:val="1F497D" w:themeColor="text2"/>
        </w:rPr>
      </w:pPr>
      <w:r w:rsidRPr="00CA7DAF">
        <w:rPr>
          <w:color w:val="1F497D" w:themeColor="text2"/>
        </w:rPr>
        <w:t>I = Índice relativo ao mês do reajustamento;</w:t>
      </w:r>
    </w:p>
    <w:p w14:paraId="2563540C" w14:textId="2415299F" w:rsidR="00104C33" w:rsidRPr="00CA7DAF" w:rsidRDefault="00104C33" w:rsidP="00CA7DAF">
      <w:pPr>
        <w:pStyle w:val="Nivel2"/>
        <w:ind w:left="993"/>
        <w:rPr>
          <w:color w:val="1F497D" w:themeColor="text2"/>
        </w:rPr>
      </w:pPr>
      <w:r w:rsidRPr="00CA7DAF">
        <w:rPr>
          <w:color w:val="1F497D" w:themeColor="text2"/>
        </w:rPr>
        <w:t>No caso de atraso ou não divulgação do índice de reajustamento, a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6E9C0B40" w14:textId="7CAE6006" w:rsidR="00104C33" w:rsidRPr="00CA7DAF" w:rsidRDefault="00104C33" w:rsidP="00CA7DAF">
      <w:pPr>
        <w:pStyle w:val="Nivel2"/>
        <w:ind w:left="993"/>
        <w:rPr>
          <w:color w:val="1F497D" w:themeColor="text2"/>
        </w:rPr>
      </w:pPr>
      <w:r w:rsidRPr="00CA7DAF">
        <w:rPr>
          <w:color w:val="1F497D" w:themeColor="text2"/>
        </w:rPr>
        <w:t xml:space="preserve">Nas aferições finais, o índice utilizado para a repactuação dos insumos será, obrigatoriamente, o definitivo. </w:t>
      </w:r>
    </w:p>
    <w:p w14:paraId="39802A02" w14:textId="4F2E5651" w:rsidR="00D60EF7" w:rsidRPr="00CA7DAF" w:rsidRDefault="00104C33" w:rsidP="00CA7DAF">
      <w:pPr>
        <w:pStyle w:val="Nivel2"/>
        <w:ind w:left="993"/>
        <w:rPr>
          <w:color w:val="1F497D" w:themeColor="text2"/>
        </w:rPr>
      </w:pPr>
      <w:r w:rsidRPr="00CA7DAF">
        <w:rPr>
          <w:color w:val="1F497D" w:themeColor="text2"/>
        </w:rPr>
        <w:t>Caso o índice estabelecido para a repactuação de insumos venha a ser extinto ou de qualquer forma não possa mais ser utilizado, será adotado, em substituição, o que vier a ser determinado pela legislação então em vigor</w:t>
      </w:r>
    </w:p>
    <w:p w14:paraId="23E4D86F" w14:textId="77777777" w:rsidR="00635061" w:rsidRPr="0097012A" w:rsidRDefault="00635061" w:rsidP="00635061">
      <w:pPr>
        <w:pStyle w:val="Nivel2"/>
        <w:numPr>
          <w:ilvl w:val="0"/>
          <w:numId w:val="0"/>
        </w:numPr>
        <w:ind w:left="4969"/>
      </w:pPr>
    </w:p>
    <w:p w14:paraId="7C9EDC09" w14:textId="52905AA3" w:rsidR="00B96063" w:rsidRPr="0097012A" w:rsidRDefault="00B96063" w:rsidP="00454F2D">
      <w:pPr>
        <w:pStyle w:val="Nivel01"/>
        <w:spacing w:before="120" w:afterLines="120" w:after="288" w:line="312" w:lineRule="auto"/>
        <w:ind w:left="0" w:firstLine="0"/>
        <w:rPr>
          <w:color w:val="FFFFFF" w:themeColor="background1"/>
        </w:rPr>
      </w:pPr>
      <w:r w:rsidRPr="0097012A">
        <w:lastRenderedPageBreak/>
        <w:t>CLÁUSULA OITAVA -</w:t>
      </w:r>
      <w:r w:rsidR="005F38A8">
        <w:t xml:space="preserve"> D</w:t>
      </w:r>
      <w:r w:rsidR="00C604F3" w:rsidRPr="00C604F3">
        <w:t>IREITOS E OBRIGAÇÕES DO PODER CONCEDENTE</w:t>
      </w:r>
      <w:r w:rsidRPr="0097012A">
        <w:t xml:space="preserve"> </w:t>
      </w:r>
      <w:hyperlink r:id="rId16" w:anchor="art92" w:history="1">
        <w:r w:rsidRPr="0097012A">
          <w:rPr>
            <w:rStyle w:val="Hyperlink"/>
          </w:rPr>
          <w:t>(art. 92, X, XI e XIV</w:t>
        </w:r>
      </w:hyperlink>
      <w:r w:rsidRPr="0097012A">
        <w:t>)</w:t>
      </w:r>
    </w:p>
    <w:p w14:paraId="756C531B" w14:textId="069DFD0B" w:rsidR="00B96063" w:rsidRPr="0097012A" w:rsidRDefault="00B96063" w:rsidP="00454F2D">
      <w:pPr>
        <w:pStyle w:val="Nivel2"/>
        <w:spacing w:afterLines="120" w:after="288" w:line="312" w:lineRule="auto"/>
        <w:ind w:left="0" w:firstLine="567"/>
        <w:rPr>
          <w:b/>
          <w:bCs/>
        </w:rPr>
      </w:pPr>
      <w:r w:rsidRPr="0097012A">
        <w:t xml:space="preserve">São </w:t>
      </w:r>
      <w:r w:rsidR="00DB08D7">
        <w:t xml:space="preserve">direitos e </w:t>
      </w:r>
      <w:r w:rsidRPr="0097012A">
        <w:t>obrigações do Contratante</w:t>
      </w:r>
      <w:r w:rsidR="003A6C2E">
        <w:t xml:space="preserve"> </w:t>
      </w:r>
      <w:r w:rsidR="003A6C2E" w:rsidRPr="003A6C2E">
        <w:t>cumprir e fazer cumprir as disposições legais e regulamentares do Estacionamento Rotativo Eletrônico Pago e no que couber as seguintes disposições</w:t>
      </w:r>
      <w:r w:rsidRPr="0097012A">
        <w:t>:</w:t>
      </w:r>
    </w:p>
    <w:p w14:paraId="114105CD" w14:textId="342C3754" w:rsidR="002005FB" w:rsidRDefault="001076A1" w:rsidP="001076A1">
      <w:pPr>
        <w:pStyle w:val="Nivel2"/>
        <w:ind w:left="0" w:firstLine="561"/>
      </w:pPr>
      <w:r>
        <w:t>C</w:t>
      </w:r>
      <w:r w:rsidR="002005FB">
        <w:t>omunicar a concessionária com antecedência mínima de 48 (quarenta e oito) horas, qualquer alteração de natureza operacional na prestação de serviços, desde que não altere o inicial equilíbrio econômico e financeiro do contrato;</w:t>
      </w:r>
    </w:p>
    <w:p w14:paraId="06883682" w14:textId="6CD891B4" w:rsidR="002005FB" w:rsidRDefault="0022216D" w:rsidP="001076A1">
      <w:pPr>
        <w:pStyle w:val="Nivel2"/>
        <w:ind w:left="0" w:firstLine="561"/>
      </w:pPr>
      <w:r>
        <w:t>E</w:t>
      </w:r>
      <w:r w:rsidR="002005FB">
        <w:t>fetuar a fiscalização de postura e de trânsito quanto ao uso indevido das áreas destinadas ao Estacionamento Rotativo Eletrônico Pago, aplicando as penalidades previstas em Lei;</w:t>
      </w:r>
    </w:p>
    <w:p w14:paraId="329FD313" w14:textId="0A46FC1F" w:rsidR="002005FB" w:rsidRDefault="005C790A" w:rsidP="001076A1">
      <w:pPr>
        <w:pStyle w:val="Nivel2"/>
        <w:ind w:left="0" w:firstLine="561"/>
      </w:pPr>
      <w:r>
        <w:t>P</w:t>
      </w:r>
      <w:r w:rsidR="002005FB">
        <w:t>restar informações e fazer os esclarecimentos solicitados pela concessionária;</w:t>
      </w:r>
    </w:p>
    <w:p w14:paraId="38713C12" w14:textId="01791665" w:rsidR="002005FB" w:rsidRDefault="005C790A" w:rsidP="001076A1">
      <w:pPr>
        <w:pStyle w:val="Nivel2"/>
        <w:ind w:left="0" w:firstLine="561"/>
      </w:pPr>
      <w:r>
        <w:t>I</w:t>
      </w:r>
      <w:r w:rsidR="002005FB">
        <w:t>ntervir na prestação dos serviços nos casos e condições previstas em lei;</w:t>
      </w:r>
    </w:p>
    <w:p w14:paraId="6B1A52E8" w14:textId="0F6F0E56" w:rsidR="002005FB" w:rsidRDefault="005C790A" w:rsidP="001076A1">
      <w:pPr>
        <w:pStyle w:val="Nivel2"/>
        <w:ind w:left="0" w:firstLine="561"/>
      </w:pPr>
      <w:r>
        <w:t>E</w:t>
      </w:r>
      <w:r w:rsidR="002005FB">
        <w:t>xercer amplo, irrestrito e permanente acompanhamento e fiscalização de todas as fases de execução dos serviços;</w:t>
      </w:r>
    </w:p>
    <w:p w14:paraId="6BEB7C59" w14:textId="5071ABB9" w:rsidR="002005FB" w:rsidRDefault="005C790A" w:rsidP="001076A1">
      <w:pPr>
        <w:pStyle w:val="Nivel2"/>
        <w:ind w:left="0" w:firstLine="561"/>
      </w:pPr>
      <w:r>
        <w:t>A</w:t>
      </w:r>
      <w:r w:rsidR="002005FB">
        <w:t>dvertir a concessionária sempre que observar irregularidades na prestação do serviço e, quando for o caso, aplicar as sanções administrativas cabíveis;</w:t>
      </w:r>
    </w:p>
    <w:p w14:paraId="440E5C17" w14:textId="1B2C93E1" w:rsidR="002005FB" w:rsidRDefault="00C5584A" w:rsidP="001076A1">
      <w:pPr>
        <w:pStyle w:val="Nivel2"/>
        <w:ind w:left="0" w:firstLine="561"/>
      </w:pPr>
      <w:r>
        <w:t>R</w:t>
      </w:r>
      <w:r w:rsidR="002005FB">
        <w:t>eceber o pagamento pela outorga da concessão pontualmente e, em caso de atraso, receber os acréscimos contratuais e legais devidos;</w:t>
      </w:r>
    </w:p>
    <w:p w14:paraId="75EFBEA3" w14:textId="4B040906" w:rsidR="002005FB" w:rsidRDefault="00C5584A" w:rsidP="001076A1">
      <w:pPr>
        <w:pStyle w:val="Nivel2"/>
        <w:ind w:left="0" w:firstLine="561"/>
      </w:pPr>
      <w:r>
        <w:t>R</w:t>
      </w:r>
      <w:r w:rsidR="002005FB">
        <w:t>ejeitar, no todo ou em parte, o serviço executado em desacordo com o contrato de concessão, aplicando as sanções contratuais e legais cabíveis;</w:t>
      </w:r>
    </w:p>
    <w:p w14:paraId="09715CB8" w14:textId="16547BBC" w:rsidR="002005FB" w:rsidRDefault="00C5584A" w:rsidP="001076A1">
      <w:pPr>
        <w:pStyle w:val="Nivel2"/>
        <w:ind w:left="0" w:firstLine="561"/>
      </w:pPr>
      <w:r>
        <w:t>Re</w:t>
      </w:r>
      <w:r w:rsidR="002005FB">
        <w:t>ceber da concessionária todas as informações relativas aos serviços executados e materiais empregados;</w:t>
      </w:r>
    </w:p>
    <w:p w14:paraId="5CFEA8BA" w14:textId="38F2F490" w:rsidR="002005FB" w:rsidRDefault="00C5584A" w:rsidP="001076A1">
      <w:pPr>
        <w:pStyle w:val="Nivel2"/>
        <w:ind w:left="0" w:firstLine="561"/>
      </w:pPr>
      <w:r>
        <w:t>R</w:t>
      </w:r>
      <w:r w:rsidR="002005FB">
        <w:t>escindir o contrato de concessão ou extinguir a concessão nas hipóteses legais e contratuais, especialmente diante de atrasos ou inexecução parcial ou total;</w:t>
      </w:r>
    </w:p>
    <w:p w14:paraId="309BD604" w14:textId="67AF342B" w:rsidR="002005FB" w:rsidRDefault="0024433D" w:rsidP="001076A1">
      <w:pPr>
        <w:pStyle w:val="Nivel2"/>
        <w:ind w:left="0" w:firstLine="561"/>
      </w:pPr>
      <w:r>
        <w:t>A</w:t>
      </w:r>
      <w:r w:rsidR="002005FB">
        <w:t>plicar as penalidades legais, regulamentares e contratuais, inclusive as previstas pela inexecução parcial ou total do contrato de concessão;</w:t>
      </w:r>
    </w:p>
    <w:p w14:paraId="656E2740" w14:textId="5DA682FC" w:rsidR="002005FB" w:rsidRDefault="0024433D" w:rsidP="001076A1">
      <w:pPr>
        <w:pStyle w:val="Nivel2"/>
        <w:ind w:left="0" w:firstLine="561"/>
      </w:pPr>
      <w:r>
        <w:t>E</w:t>
      </w:r>
      <w:r w:rsidR="002005FB">
        <w:t>xigir que a contratada mantenha todas as condições de habilitação durante a vigência do contrato;</w:t>
      </w:r>
    </w:p>
    <w:p w14:paraId="4DE4AD3F" w14:textId="74E172DB" w:rsidR="002005FB" w:rsidRDefault="0024433D" w:rsidP="001076A1">
      <w:pPr>
        <w:pStyle w:val="Nivel2"/>
        <w:ind w:left="0" w:firstLine="561"/>
      </w:pPr>
      <w:r>
        <w:t>E</w:t>
      </w:r>
      <w:r w:rsidR="002005FB">
        <w:t>mpregar agentes da autoridade de trânsito com poder de autuação para fiscalizar a utilização correta do Estacionamento Rotativo Eletrônico Pago por parte dos usuários;</w:t>
      </w:r>
    </w:p>
    <w:p w14:paraId="58D73269" w14:textId="0B55015A" w:rsidR="002005FB" w:rsidRDefault="0024433D" w:rsidP="001076A1">
      <w:pPr>
        <w:pStyle w:val="Nivel2"/>
        <w:ind w:left="0" w:firstLine="561"/>
      </w:pPr>
      <w:r>
        <w:t>A</w:t>
      </w:r>
      <w:r w:rsidR="002005FB">
        <w:t>ssegurar e preservar o equilíbrio econômico e financeiro do contrato de concessão;</w:t>
      </w:r>
    </w:p>
    <w:p w14:paraId="52B5CEE5" w14:textId="21A9A584" w:rsidR="002005FB" w:rsidRDefault="0024433D" w:rsidP="001076A1">
      <w:pPr>
        <w:pStyle w:val="Nivel2"/>
        <w:ind w:left="0" w:firstLine="561"/>
      </w:pPr>
      <w:r>
        <w:t>D</w:t>
      </w:r>
      <w:r w:rsidR="002005FB">
        <w:t>esignar um servidor para realizar a fiscalização do contrato;</w:t>
      </w:r>
    </w:p>
    <w:p w14:paraId="23CEFE7C" w14:textId="144E7A2C" w:rsidR="002005FB" w:rsidRDefault="0024433D" w:rsidP="001076A1">
      <w:pPr>
        <w:pStyle w:val="Nivel2"/>
        <w:ind w:left="0" w:firstLine="561"/>
      </w:pPr>
      <w:r>
        <w:t>H</w:t>
      </w:r>
      <w:r w:rsidR="002005FB">
        <w:t>omologar a tarifa pública para a utilização do Estacionamento Rotativo Eletrônico Pago, bem como fixar seu reajuste e revisões tarifárias;</w:t>
      </w:r>
    </w:p>
    <w:p w14:paraId="5705A5F9" w14:textId="3931442A" w:rsidR="002005FB" w:rsidRDefault="0024433D" w:rsidP="001076A1">
      <w:pPr>
        <w:pStyle w:val="Nivel2"/>
        <w:ind w:left="0" w:firstLine="561"/>
      </w:pPr>
      <w:r>
        <w:t>R</w:t>
      </w:r>
      <w:r w:rsidR="002005FB">
        <w:t>egulamentar o serviço concedido e fiscalizar permanentemente a sua prestação;</w:t>
      </w:r>
    </w:p>
    <w:p w14:paraId="0EBD33E0" w14:textId="4B120981" w:rsidR="002005FB" w:rsidRDefault="0024433D" w:rsidP="001076A1">
      <w:pPr>
        <w:pStyle w:val="Nivel2"/>
        <w:ind w:left="0" w:firstLine="561"/>
      </w:pPr>
      <w:r>
        <w:t>C</w:t>
      </w:r>
      <w:r w:rsidR="002005FB">
        <w:t>umprir e fazer cumprir a legislação, as disposições regulamentares do serviço e as cláusulas do contrato de concessão;</w:t>
      </w:r>
    </w:p>
    <w:p w14:paraId="0B7BD9DE" w14:textId="3612EB36" w:rsidR="002005FB" w:rsidRDefault="0024433D" w:rsidP="001076A1">
      <w:pPr>
        <w:pStyle w:val="Nivel2"/>
        <w:ind w:left="0" w:firstLine="561"/>
      </w:pPr>
      <w:r>
        <w:t>I</w:t>
      </w:r>
      <w:r w:rsidR="002005FB">
        <w:t>ntervir na prestação de serviço, nos casos e condições previstas em lei;</w:t>
      </w:r>
    </w:p>
    <w:p w14:paraId="2961C3AF" w14:textId="4ACBB8DD" w:rsidR="002005FB" w:rsidRDefault="0024433D" w:rsidP="001076A1">
      <w:pPr>
        <w:pStyle w:val="Nivel2"/>
        <w:ind w:left="0" w:firstLine="561"/>
      </w:pPr>
      <w:r>
        <w:t>E</w:t>
      </w:r>
      <w:r w:rsidR="002005FB">
        <w:t>xtinguir a concessão, nos casos previstos em lei ou no contrato de concessão;</w:t>
      </w:r>
    </w:p>
    <w:p w14:paraId="269CE698" w14:textId="2C15F401" w:rsidR="002005FB" w:rsidRDefault="00D51C81" w:rsidP="001076A1">
      <w:pPr>
        <w:pStyle w:val="Nivel2"/>
        <w:ind w:left="0" w:firstLine="561"/>
      </w:pPr>
      <w:r>
        <w:lastRenderedPageBreak/>
        <w:t>Z</w:t>
      </w:r>
      <w:r w:rsidR="002005FB">
        <w:t>elar pela boa qualidade do serviço, receber, apurar e solucionar queixas e reclamações dos usuários;</w:t>
      </w:r>
    </w:p>
    <w:p w14:paraId="6C471CC6" w14:textId="37401DD4" w:rsidR="002005FB" w:rsidRDefault="00D51C81" w:rsidP="001076A1">
      <w:pPr>
        <w:pStyle w:val="Nivel2"/>
        <w:ind w:left="0" w:firstLine="561"/>
      </w:pPr>
      <w:r>
        <w:t>E</w:t>
      </w:r>
      <w:r w:rsidR="002005FB">
        <w:t>stimular o aumento da qualidade e produtividade do serviço, bem como preservar e proteger o meio ambiente;</w:t>
      </w:r>
    </w:p>
    <w:p w14:paraId="7F27C3AC" w14:textId="713569A5" w:rsidR="002005FB" w:rsidRDefault="00D51C81" w:rsidP="001076A1">
      <w:pPr>
        <w:pStyle w:val="Nivel2"/>
        <w:ind w:left="0" w:firstLine="561"/>
      </w:pPr>
      <w:r>
        <w:t>G</w:t>
      </w:r>
      <w:r w:rsidR="002005FB">
        <w:t>arantir a plena execução da concessão;</w:t>
      </w:r>
    </w:p>
    <w:p w14:paraId="338AA57B" w14:textId="3878AFF7" w:rsidR="002005FB" w:rsidRDefault="00D51C81" w:rsidP="001076A1">
      <w:pPr>
        <w:pStyle w:val="Nivel2"/>
        <w:ind w:left="0" w:firstLine="561"/>
      </w:pPr>
      <w:r>
        <w:t>E</w:t>
      </w:r>
      <w:r w:rsidR="002005FB">
        <w:t>ntregar à concessionária, desembaraçada e livre de ônus ou vínculos, as vias, áreas e logradouros públicos do Estacionamento Rotativo Eletrônico Pago;</w:t>
      </w:r>
    </w:p>
    <w:p w14:paraId="68FB2D3B" w14:textId="6597B079" w:rsidR="002005FB" w:rsidRDefault="00D51C81" w:rsidP="001076A1">
      <w:pPr>
        <w:pStyle w:val="Nivel2"/>
        <w:ind w:left="0" w:firstLine="561"/>
      </w:pPr>
      <w:r>
        <w:t>P</w:t>
      </w:r>
      <w:r w:rsidR="002005FB">
        <w:t>lanejar ampliações ou suprimir áreas de estacionamento rotativo pago, atendendo ao interesse público, e preservando o equilíbrio econômico e financeiro da concessão;</w:t>
      </w:r>
    </w:p>
    <w:p w14:paraId="07033091" w14:textId="248EAB0B" w:rsidR="002005FB" w:rsidRDefault="00D51C81" w:rsidP="001076A1">
      <w:pPr>
        <w:pStyle w:val="Nivel2"/>
        <w:ind w:left="0" w:firstLine="561"/>
      </w:pPr>
      <w:r>
        <w:t>E</w:t>
      </w:r>
      <w:r w:rsidR="002005FB">
        <w:t>fetuar, juntamente com a concessionária, a fiscalização de trânsito, quanto ao correto uso das vagas polos usuários, aplicando, sempre que for necessário, as penalidades previstas no Código de Trânsito Brasileiro aos veículos infratores;</w:t>
      </w:r>
    </w:p>
    <w:p w14:paraId="4BA0305B" w14:textId="31C53DFA" w:rsidR="002005FB" w:rsidRDefault="00D51C81" w:rsidP="001076A1">
      <w:pPr>
        <w:pStyle w:val="Nivel2"/>
        <w:ind w:left="0" w:firstLine="561"/>
      </w:pPr>
      <w:r>
        <w:t>G</w:t>
      </w:r>
      <w:r w:rsidR="002005FB">
        <w:t>arantir a eficácia do Estacionamento Rotativo Eletrônico Pago dando pleno apoio à operacionalização do serviço pela concessionária</w:t>
      </w:r>
      <w:r w:rsidR="001076A1">
        <w:t>;</w:t>
      </w:r>
    </w:p>
    <w:p w14:paraId="57BD2D2A" w14:textId="266D569B" w:rsidR="00B96063" w:rsidRPr="0097012A" w:rsidRDefault="00B96063" w:rsidP="00454F2D">
      <w:pPr>
        <w:pStyle w:val="Nivel2"/>
        <w:spacing w:afterLines="120" w:after="288" w:line="312" w:lineRule="auto"/>
        <w:ind w:left="0" w:firstLine="567"/>
      </w:pPr>
      <w:r w:rsidRPr="0097012A">
        <w:t>Exigir o cumprimento de todas as obrigações assumidas pelo Contratado, de acordo com o contrato e seus anexos;</w:t>
      </w:r>
    </w:p>
    <w:p w14:paraId="0F7A95ED" w14:textId="77777777" w:rsidR="00B96063" w:rsidRPr="0097012A" w:rsidRDefault="00B96063" w:rsidP="00454F2D">
      <w:pPr>
        <w:pStyle w:val="Nivel2"/>
        <w:spacing w:afterLines="120" w:after="288" w:line="312" w:lineRule="auto"/>
        <w:ind w:left="0" w:firstLine="567"/>
      </w:pPr>
      <w:r w:rsidRPr="0097012A">
        <w:t>Receber o objeto no prazo e condições estabelecidas no Termo de Referência;</w:t>
      </w:r>
    </w:p>
    <w:p w14:paraId="6CD66DA0" w14:textId="77777777" w:rsidR="00B96063" w:rsidRPr="0097012A" w:rsidRDefault="00B96063" w:rsidP="00454F2D">
      <w:pPr>
        <w:pStyle w:val="Nivel2"/>
        <w:spacing w:afterLines="120" w:after="288" w:line="312" w:lineRule="auto"/>
        <w:ind w:left="0" w:firstLine="567"/>
      </w:pPr>
      <w:r w:rsidRPr="0097012A">
        <w:t>Notificar o Contratado, por escrito, sobre vícios, defeitos ou incorreções verificadas no objeto fornecido, para que seja por ele substituído, reparado ou corrigido, no total ou em parte, às suas expensas;</w:t>
      </w:r>
    </w:p>
    <w:p w14:paraId="79388CBB" w14:textId="77777777" w:rsidR="00B96063" w:rsidRPr="0097012A" w:rsidRDefault="00B96063" w:rsidP="00454F2D">
      <w:pPr>
        <w:pStyle w:val="Nivel2"/>
        <w:spacing w:afterLines="120" w:after="288" w:line="312" w:lineRule="auto"/>
        <w:ind w:left="0" w:firstLine="567"/>
      </w:pPr>
      <w:r w:rsidRPr="0097012A">
        <w:t>Acompanhar e fiscalizar a execução do contrato e o cumprimento das obrigações pelo Contratado;</w:t>
      </w:r>
    </w:p>
    <w:p w14:paraId="097BDAA6" w14:textId="77777777" w:rsidR="00B96063" w:rsidRPr="0097012A" w:rsidRDefault="00B96063" w:rsidP="00454F2D">
      <w:pPr>
        <w:pStyle w:val="Nivel2"/>
        <w:spacing w:afterLines="120" w:after="288" w:line="312" w:lineRule="auto"/>
        <w:ind w:left="0" w:firstLine="567"/>
      </w:pPr>
      <w:r w:rsidRPr="0097012A">
        <w:t xml:space="preserve">Comunicar a empresa para emissão de Nota Fiscal no que </w:t>
      </w:r>
      <w:proofErr w:type="spellStart"/>
      <w:r w:rsidRPr="0097012A">
        <w:t>pertine</w:t>
      </w:r>
      <w:proofErr w:type="spellEnd"/>
      <w:r w:rsidRPr="0097012A">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97012A" w:rsidRDefault="00B96063" w:rsidP="00454F2D">
      <w:pPr>
        <w:pStyle w:val="Nivel2"/>
        <w:spacing w:afterLines="120" w:after="288" w:line="312" w:lineRule="auto"/>
        <w:ind w:left="0" w:firstLine="567"/>
      </w:pPr>
      <w:r w:rsidRPr="0097012A">
        <w:t>Efetuar o pagamento ao Contratado do valor correspondente à execução do objeto, no prazo, forma e condições estabelecidos no presente Contrato e no Termo de Referência;</w:t>
      </w:r>
    </w:p>
    <w:p w14:paraId="11AB7429" w14:textId="77777777" w:rsidR="00B96063" w:rsidRPr="0097012A" w:rsidRDefault="00B96063" w:rsidP="00454F2D">
      <w:pPr>
        <w:pStyle w:val="Nivel2"/>
        <w:spacing w:afterLines="120" w:after="288" w:line="312" w:lineRule="auto"/>
        <w:ind w:left="0" w:firstLine="567"/>
      </w:pPr>
      <w:r w:rsidRPr="0097012A">
        <w:t xml:space="preserve">Aplicar ao Contratado as sanções previstas na lei e neste Contrato; </w:t>
      </w:r>
    </w:p>
    <w:p w14:paraId="7994140B" w14:textId="77777777" w:rsidR="00B96063" w:rsidRPr="0097012A" w:rsidRDefault="00B96063" w:rsidP="00454F2D">
      <w:pPr>
        <w:pStyle w:val="Nivel2"/>
        <w:spacing w:afterLines="120" w:after="288" w:line="312" w:lineRule="auto"/>
        <w:ind w:left="0" w:firstLine="567"/>
      </w:pPr>
      <w:r w:rsidRPr="0097012A">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454F2D">
      <w:pPr>
        <w:pStyle w:val="Nivel2"/>
        <w:spacing w:afterLines="120" w:after="288" w:line="312" w:lineRule="auto"/>
        <w:ind w:left="0" w:firstLine="567"/>
      </w:pPr>
      <w:r w:rsidRPr="009701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10A6A4E9" w:rsidR="00B96063" w:rsidRPr="0097012A" w:rsidRDefault="00B96063" w:rsidP="00454F2D">
      <w:pPr>
        <w:pStyle w:val="Nivel3"/>
        <w:spacing w:afterLines="120" w:after="288" w:line="312" w:lineRule="auto"/>
        <w:ind w:left="170" w:firstLine="709"/>
        <w:rPr>
          <w:b/>
          <w:bCs/>
        </w:rPr>
      </w:pPr>
      <w:r w:rsidRPr="0097012A">
        <w:t xml:space="preserve"> A Administração terá o prazo de</w:t>
      </w:r>
      <w:r w:rsidRPr="0097012A">
        <w:rPr>
          <w:i/>
          <w:iCs/>
          <w:color w:val="FF0000"/>
        </w:rPr>
        <w:t xml:space="preserve"> </w:t>
      </w:r>
      <w:r w:rsidR="00B56D51">
        <w:rPr>
          <w:i/>
          <w:iCs/>
          <w:color w:val="FF0000"/>
        </w:rPr>
        <w:t xml:space="preserve">30 </w:t>
      </w:r>
      <w:r w:rsidR="001F0923">
        <w:rPr>
          <w:i/>
          <w:iCs/>
          <w:color w:val="FF0000"/>
        </w:rPr>
        <w:t xml:space="preserve">(trinta) </w:t>
      </w:r>
      <w:r w:rsidR="00B56D51">
        <w:rPr>
          <w:i/>
          <w:iCs/>
          <w:color w:val="FF0000"/>
        </w:rPr>
        <w:t>dias</w:t>
      </w:r>
      <w:r w:rsidRPr="0097012A">
        <w:t xml:space="preserve">, a contar da data do protocolo do requerimento para decidir, admitida a prorrogação motivada, por igual período. </w:t>
      </w:r>
    </w:p>
    <w:p w14:paraId="1B263DA5" w14:textId="286CE20E" w:rsidR="00B96063" w:rsidRPr="0097012A" w:rsidRDefault="00B96063" w:rsidP="00C60AFD">
      <w:pPr>
        <w:pStyle w:val="Nivel2"/>
        <w:spacing w:afterLines="120" w:after="288" w:line="312" w:lineRule="auto"/>
        <w:ind w:left="0" w:firstLine="567"/>
        <w:rPr>
          <w:color w:val="FF0000"/>
        </w:rPr>
      </w:pPr>
      <w:r w:rsidRPr="0097012A">
        <w:lastRenderedPageBreak/>
        <w:t xml:space="preserve">Responder eventuais pedidos de reestabelecimento do equilíbrio econômico-financeiro feitos pelo contratado no prazo máximo de </w:t>
      </w:r>
      <w:r w:rsidR="001F0923">
        <w:rPr>
          <w:color w:val="FF0000"/>
        </w:rPr>
        <w:t>60 (sessenta) dias</w:t>
      </w:r>
      <w:r w:rsidRPr="0097012A">
        <w:rPr>
          <w:color w:val="FF0000"/>
        </w:rPr>
        <w:t>.</w:t>
      </w:r>
    </w:p>
    <w:p w14:paraId="148DBD13" w14:textId="77777777" w:rsidR="00B96063" w:rsidRPr="0097012A" w:rsidRDefault="00B96063" w:rsidP="00C60AFD">
      <w:pPr>
        <w:pStyle w:val="Nvel2-Red"/>
        <w:spacing w:afterLines="120" w:after="288" w:line="312" w:lineRule="auto"/>
        <w:ind w:left="0" w:firstLine="567"/>
      </w:pPr>
      <w:bookmarkStart w:id="2" w:name="_Hlk114499841"/>
      <w:bookmarkEnd w:id="2"/>
      <w:r w:rsidRPr="0097012A">
        <w:t>Notificar os emitentes das garantias quanto ao início de processo administrativo para apuração de descumprimento de cláusulas contratuais.</w:t>
      </w:r>
    </w:p>
    <w:p w14:paraId="07E8CC99" w14:textId="69D5486E" w:rsidR="00B96063" w:rsidRPr="0097012A" w:rsidRDefault="00B96063" w:rsidP="00C60AFD">
      <w:pPr>
        <w:pStyle w:val="Nivel2"/>
        <w:spacing w:afterLines="120" w:after="288" w:line="312" w:lineRule="auto"/>
        <w:ind w:left="0" w:firstLine="567"/>
      </w:pPr>
      <w:r w:rsidRPr="0097012A">
        <w:t xml:space="preserve">Comunicar o Contratado na hipótese de posterior alteração do projeto pelo Contratante, no caso </w:t>
      </w:r>
      <w:hyperlink r:id="rId17" w:anchor="art93§2" w:history="1">
        <w:r w:rsidRPr="0097012A">
          <w:rPr>
            <w:rStyle w:val="Hyperlink"/>
          </w:rPr>
          <w:t>do art. 93, §2º, da Lei nº 14.133, de 2021</w:t>
        </w:r>
      </w:hyperlink>
      <w:r w:rsidRPr="0097012A">
        <w:t>.</w:t>
      </w:r>
    </w:p>
    <w:p w14:paraId="08FDB724" w14:textId="77777777" w:rsidR="00B96063" w:rsidRDefault="00B96063" w:rsidP="00C60AFD">
      <w:pPr>
        <w:pStyle w:val="Nivel2"/>
        <w:spacing w:afterLines="120" w:after="288" w:line="312" w:lineRule="auto"/>
        <w:ind w:left="0" w:firstLine="567"/>
      </w:pPr>
      <w:r w:rsidRPr="009701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3EA8DE2" w14:textId="2FD24BD0" w:rsidR="0053355C" w:rsidRDefault="0053355C" w:rsidP="0053355C">
      <w:pPr>
        <w:pStyle w:val="Nivel01"/>
      </w:pPr>
      <w:r w:rsidRPr="0053355C">
        <w:t>DIREITOS E OBRIGAÇÕES DOS USUÁRIO</w:t>
      </w:r>
      <w:r w:rsidR="00972E8A">
        <w:t>S</w:t>
      </w:r>
    </w:p>
    <w:p w14:paraId="45EF1BDD" w14:textId="77777777" w:rsidR="00BA2D68" w:rsidRDefault="00BA2D68" w:rsidP="00BA2D68">
      <w:pPr>
        <w:pStyle w:val="Nivel2"/>
        <w:ind w:left="0" w:firstLine="561"/>
      </w:pPr>
      <w:r>
        <w:t>Sem prejuízo das disposições contidas na legislação aplicável, são direitos e obrigações dos usuários do Estacionamento Rotativo Eletrônico Pago:</w:t>
      </w:r>
    </w:p>
    <w:p w14:paraId="010CC029" w14:textId="77777777" w:rsidR="00BA2D68" w:rsidRDefault="00BA2D68" w:rsidP="00BA2D68">
      <w:pPr>
        <w:pStyle w:val="Nivel2"/>
        <w:ind w:left="0" w:firstLine="561"/>
      </w:pPr>
      <w:r>
        <w:t>ser tratado como urbanidade e respeito pela empresa operadora, através de seus prepostos e funcionários, bem como pela fiscalização do Município;</w:t>
      </w:r>
    </w:p>
    <w:p w14:paraId="61349453" w14:textId="77777777" w:rsidR="00BA2D68" w:rsidRDefault="00BA2D68" w:rsidP="00BA2D68">
      <w:pPr>
        <w:pStyle w:val="Nivel2"/>
        <w:ind w:left="0" w:firstLine="561"/>
      </w:pPr>
      <w:r>
        <w:t>ter o valor da tarifa pública de utilização compatível com a qualidade do serviço;</w:t>
      </w:r>
    </w:p>
    <w:p w14:paraId="392B0D2B" w14:textId="77777777" w:rsidR="00BA2D68" w:rsidRDefault="00BA2D68" w:rsidP="00BA2D68">
      <w:pPr>
        <w:pStyle w:val="Nivel2"/>
        <w:ind w:left="0" w:firstLine="561"/>
      </w:pPr>
      <w:r>
        <w:t>utilizar o Estacionamento Rotativo Eletrônico Pago dentro dos horários fixados;</w:t>
      </w:r>
    </w:p>
    <w:p w14:paraId="43A507D5" w14:textId="77777777" w:rsidR="00BA2D68" w:rsidRDefault="00BA2D68" w:rsidP="00BA2D68">
      <w:pPr>
        <w:pStyle w:val="Nivel2"/>
        <w:ind w:left="0" w:firstLine="561"/>
      </w:pPr>
      <w:r>
        <w:t>pagar a tarifa dos serviços correspondentes;</w:t>
      </w:r>
    </w:p>
    <w:p w14:paraId="2D2A4EB9" w14:textId="77777777" w:rsidR="00BA2D68" w:rsidRDefault="00BA2D68" w:rsidP="00BA2D68">
      <w:pPr>
        <w:pStyle w:val="Nivel2"/>
        <w:ind w:left="0" w:firstLine="561"/>
      </w:pPr>
      <w:r>
        <w:t>zelar e não danificar os bens públicos, assim como os bens da concessionária utilizados na prestação do serviço, inclusive responsabilizando-se e assumindo os custos pelos danos causados;</w:t>
      </w:r>
    </w:p>
    <w:p w14:paraId="71F34C32" w14:textId="4B1AC89A" w:rsidR="0053355C" w:rsidRPr="0053355C" w:rsidRDefault="00BA2D68" w:rsidP="00BA2D68">
      <w:pPr>
        <w:pStyle w:val="Nivel2"/>
        <w:ind w:left="0" w:firstLine="561"/>
      </w:pPr>
      <w:r>
        <w:t>ter resposta às reclamações formuladas sobre a deficiência na operação do serviço</w:t>
      </w:r>
    </w:p>
    <w:p w14:paraId="0867A457" w14:textId="1128356E" w:rsidR="00B96063" w:rsidRPr="00F9228F" w:rsidRDefault="00B96063" w:rsidP="00F9228F">
      <w:pPr>
        <w:pStyle w:val="Nivel01"/>
      </w:pPr>
      <w:r w:rsidRPr="0097012A">
        <w:t xml:space="preserve">CLÁUSULA NONA - OBRIGAÇÕES </w:t>
      </w:r>
      <w:r w:rsidR="00D82B36" w:rsidRPr="00D82B36">
        <w:t>E RESPONSABILIDADES DA CONCESSIONÁRIA</w:t>
      </w:r>
      <w:r w:rsidR="00F9228F">
        <w:t xml:space="preserve"> </w:t>
      </w:r>
      <w:r w:rsidRPr="0097012A">
        <w:t>(</w:t>
      </w:r>
      <w:hyperlink r:id="rId18" w:anchor="art92" w:history="1">
        <w:r w:rsidRPr="0097012A">
          <w:rPr>
            <w:rStyle w:val="Hyperlink"/>
          </w:rPr>
          <w:t>art. 92, XIV, XVI e XVII</w:t>
        </w:r>
      </w:hyperlink>
      <w:r w:rsidRPr="0097012A">
        <w:t>)</w:t>
      </w:r>
    </w:p>
    <w:p w14:paraId="21E76E51" w14:textId="77777777" w:rsidR="00101FCE" w:rsidRPr="00101FCE" w:rsidRDefault="00101FCE" w:rsidP="00101FCE">
      <w:pPr>
        <w:pStyle w:val="Nivel2"/>
        <w:ind w:left="0" w:firstLine="561"/>
      </w:pPr>
      <w:r w:rsidRPr="00101FCE">
        <w:t>O Contratado deve cumprir todas as obrigações constantes deste Contrato e de seus anexos, assumindo como exclusivamente seus os riscos e as despesas decorrentes da boa e perfeita execução do objeto, observando, ainda, as obrigações a seguir dispostas:</w:t>
      </w:r>
    </w:p>
    <w:p w14:paraId="4F82320E" w14:textId="7F41291F" w:rsidR="00C64EFF" w:rsidRDefault="0091402C" w:rsidP="0091402C">
      <w:pPr>
        <w:pStyle w:val="Nivel2"/>
        <w:ind w:left="0" w:firstLine="567"/>
      </w:pPr>
      <w:r>
        <w:t>A</w:t>
      </w:r>
      <w:r w:rsidR="00C64EFF">
        <w:t xml:space="preserve">ssumir integral responsabilidade pela boa execução e eficiência dos serviços que prestar, pelo fornecimento, instalação, operação, manutenção permanente e preventiva dos equipamentos durante todo o período contratual, assim como o cumprimento das especificações técnicas, bem como por quaisquer danos decorrentes da prestação de seus serviços, causados a terceiros, a logradouros ou equipamentos públicos. </w:t>
      </w:r>
    </w:p>
    <w:p w14:paraId="50C72C6F" w14:textId="0DD8160B" w:rsidR="00C64EFF" w:rsidRDefault="00C10FC5" w:rsidP="0091402C">
      <w:pPr>
        <w:pStyle w:val="Nivel2"/>
        <w:ind w:left="0" w:firstLine="567"/>
      </w:pPr>
      <w:r>
        <w:t>C</w:t>
      </w:r>
      <w:r w:rsidR="00C64EFF">
        <w:t xml:space="preserve">omunicar à CONCEDENTE, expressamente, qualquer defeito constatado durante a operação dos equipamentos; </w:t>
      </w:r>
    </w:p>
    <w:p w14:paraId="04008701" w14:textId="63277AF8" w:rsidR="00C64EFF" w:rsidRDefault="00C10FC5" w:rsidP="0091402C">
      <w:pPr>
        <w:pStyle w:val="Nivel2"/>
        <w:ind w:left="0" w:firstLine="567"/>
      </w:pPr>
      <w:r>
        <w:t>A</w:t>
      </w:r>
      <w:r w:rsidR="00C64EFF">
        <w:t xml:space="preserve">tender em tempo hábil as solicitações da CONCEDENTE a prestar manutenção preventiva e corretiva necessárias aos equipamentos; </w:t>
      </w:r>
    </w:p>
    <w:p w14:paraId="2347DB53" w14:textId="71AA17C8" w:rsidR="00C64EFF" w:rsidRDefault="00C10FC5" w:rsidP="0091402C">
      <w:pPr>
        <w:pStyle w:val="Nivel2"/>
        <w:ind w:left="0" w:firstLine="567"/>
      </w:pPr>
      <w:r>
        <w:t>A</w:t>
      </w:r>
      <w:r w:rsidR="00C64EFF">
        <w:t xml:space="preserve"> CONCESSIONÁRIA é obrigada a corrigir ou substituir, às suas expensas, no total ou em parte, o objeto do contrato em que se verifiquem vícios, defeitos ou incorreções de material empregado. </w:t>
      </w:r>
    </w:p>
    <w:p w14:paraId="16B5CE34" w14:textId="534985E1" w:rsidR="00C64EFF" w:rsidRDefault="00C10FC5" w:rsidP="0091402C">
      <w:pPr>
        <w:pStyle w:val="Nivel2"/>
        <w:ind w:left="0" w:firstLine="567"/>
      </w:pPr>
      <w:r>
        <w:lastRenderedPageBreak/>
        <w:t>M</w:t>
      </w:r>
      <w:r w:rsidR="00C64EFF">
        <w:t xml:space="preserve">anter quadro de pessoal administrativo e operacional, obrigando-se a arcar com as despesas de pessoal, encargos sociais, impostos, taxas, obrigações trabalhistas, seguros, equipamentos, materiais e serviços necessários à administração, execução e fiscalização dos serviços. </w:t>
      </w:r>
    </w:p>
    <w:p w14:paraId="57B46C91" w14:textId="5B6EECCE" w:rsidR="00C64EFF" w:rsidRDefault="00855373" w:rsidP="0091402C">
      <w:pPr>
        <w:pStyle w:val="Nivel2"/>
        <w:ind w:left="0" w:firstLine="567"/>
      </w:pPr>
      <w:r>
        <w:t>M</w:t>
      </w:r>
      <w:r w:rsidR="00C64EFF">
        <w:t xml:space="preserve">anter, durante a execução do contrato, todas as condições de habilitação e qualificação exigidas para contratar com o serviço público. Bem como, cumprir e fazer cumprir as normas dos serviços e as cláusulas contratuais da concessão. </w:t>
      </w:r>
    </w:p>
    <w:p w14:paraId="3FB5E20C" w14:textId="3E4F0D1C" w:rsidR="00C64EFF" w:rsidRDefault="00855373" w:rsidP="0091402C">
      <w:pPr>
        <w:pStyle w:val="Nivel2"/>
        <w:ind w:left="0" w:firstLine="567"/>
      </w:pPr>
      <w:r>
        <w:t>O</w:t>
      </w:r>
      <w:r w:rsidR="00C64EFF">
        <w:t xml:space="preserve">bedecer aos prazos e padrões estabelecidos para execução dos serviços previamente definidos. </w:t>
      </w:r>
    </w:p>
    <w:p w14:paraId="3FADCB5D" w14:textId="71860EB8" w:rsidR="00C64EFF" w:rsidRDefault="00855373" w:rsidP="0091402C">
      <w:pPr>
        <w:pStyle w:val="Nivel2"/>
        <w:ind w:left="0" w:firstLine="567"/>
      </w:pPr>
      <w:r>
        <w:t>A</w:t>
      </w:r>
      <w:r w:rsidR="00C64EFF">
        <w:t xml:space="preserve">ceitar e respeitar o equilíbrio econômico–financeiro do contrato, às modificações das disposições regulamentares dos serviços, inclusive decorrentes das alterações da legislação pertinente e de atualização tecnológica determinadas pelo Poder Público. </w:t>
      </w:r>
    </w:p>
    <w:p w14:paraId="095F82EF" w14:textId="099CD579" w:rsidR="00C64EFF" w:rsidRDefault="00855373" w:rsidP="0091402C">
      <w:pPr>
        <w:pStyle w:val="Nivel2"/>
        <w:ind w:left="0" w:firstLine="567"/>
      </w:pPr>
      <w:r>
        <w:t>P</w:t>
      </w:r>
      <w:r w:rsidR="00C64EFF">
        <w:t xml:space="preserve">ermitir aos encarregados da fiscalização do poder CONCEDENTE livre acesso em qualquer época, às obras, aos equipamentos e às instalações integrantes do serviço, bem como aos seus registros contábeis, observando programação prévia de visita em horário normal de expediente, sempre acompanhado de representante da CONCESSIONÁRIA. </w:t>
      </w:r>
    </w:p>
    <w:p w14:paraId="302EBDA0" w14:textId="4BC2D5EF" w:rsidR="00C64EFF" w:rsidRDefault="00855373" w:rsidP="0091402C">
      <w:pPr>
        <w:pStyle w:val="Nivel2"/>
        <w:ind w:left="0" w:firstLine="567"/>
      </w:pPr>
      <w:r>
        <w:t>E</w:t>
      </w:r>
      <w:r w:rsidR="00C64EFF">
        <w:t xml:space="preserve">xecutar e conservar a sinalização vertical e horizontal das vias e logradouros públicos definidos como estacionamento regulamentado de veículos, serviços estes que não se confundem com a sinalização habitual de trânsito. </w:t>
      </w:r>
    </w:p>
    <w:p w14:paraId="0C2D82D0" w14:textId="4604F7D4" w:rsidR="00C64EFF" w:rsidRDefault="00921F43" w:rsidP="0091402C">
      <w:pPr>
        <w:pStyle w:val="Nivel2"/>
        <w:ind w:left="0" w:firstLine="567"/>
      </w:pPr>
      <w:r>
        <w:t>A</w:t>
      </w:r>
      <w:r w:rsidR="00C64EFF">
        <w:t xml:space="preserve"> concessionária cumprirá, rigorosamente, as normas de conduta estipuladas na legislação em vigor, no Código de Trânsito Brasileiro e na legislação complementar, inclusive a legislação municipal de Belo Jardim.</w:t>
      </w:r>
    </w:p>
    <w:p w14:paraId="49001751" w14:textId="0457B7EB" w:rsidR="00C64EFF" w:rsidRDefault="00921F43" w:rsidP="0091402C">
      <w:pPr>
        <w:pStyle w:val="Nivel2"/>
        <w:ind w:left="0" w:firstLine="567"/>
      </w:pPr>
      <w:r>
        <w:t>O</w:t>
      </w:r>
      <w:r w:rsidR="00C64EFF">
        <w:t xml:space="preserve"> não cumprimento, pela concessionária, dos encargos trabalhistas, bem como das normas de saúde, higiene e segurança do trabalho, poderá importar na rescisão do contrato, sem direito à indenização;</w:t>
      </w:r>
    </w:p>
    <w:p w14:paraId="238B4948" w14:textId="4E0E5333" w:rsidR="00C64EFF" w:rsidRDefault="00921F43" w:rsidP="0091402C">
      <w:pPr>
        <w:pStyle w:val="Nivel2"/>
        <w:ind w:left="0" w:firstLine="567"/>
      </w:pPr>
      <w:r>
        <w:t>A</w:t>
      </w:r>
      <w:r w:rsidR="00C64EFF">
        <w:t xml:space="preserve"> Concessionária será responsável pela implantação e manutenção da sinalização horizontal e vertical do Estacionamento Rotativo Eletrônico Pago, com a aplicação de pintura e instalação de placas de sinalização nos padrões exigidos pela Secretaria de Defesa Cidadã – SEDEC;</w:t>
      </w:r>
    </w:p>
    <w:p w14:paraId="3187143E" w14:textId="467BF0AC" w:rsidR="00C64EFF" w:rsidRDefault="00921F43" w:rsidP="0091402C">
      <w:pPr>
        <w:pStyle w:val="Nivel2"/>
        <w:ind w:left="0" w:firstLine="567"/>
      </w:pPr>
      <w:r>
        <w:t>A</w:t>
      </w:r>
      <w:r w:rsidR="00C64EFF">
        <w:t xml:space="preserve"> concessionária deverá realizar durante o período de instalação do Estacionamento Rotativo Eletrônico Pago, campanhas educativas quanto à utilização e implantação, com duração não inferior a 30 (trinta) dias. As campanhas deverão orientar os usuários quanto ao regulamento e à utilização do sistema de Estacionamento Rotativo Eletrônico Pago, devendo a concessionária apresentar à SEDEC o plano de mídia que será utilizado para a devida aprovação;</w:t>
      </w:r>
    </w:p>
    <w:p w14:paraId="26205422" w14:textId="46DEBB51" w:rsidR="00C64EFF" w:rsidRDefault="00BF1160" w:rsidP="0091402C">
      <w:pPr>
        <w:pStyle w:val="Nivel2"/>
        <w:ind w:left="0" w:firstLine="567"/>
      </w:pPr>
      <w:r>
        <w:t>T</w:t>
      </w:r>
      <w:r w:rsidR="00C64EFF">
        <w:t>odas as campanhas, materiais e formas de divulgação deverão ser aprovados previamente pela SEDEC e todos os custos e despesas referentes às campanhas (criação, execução e divulgação), serão de responsabilidade única e exclusiva da concessionária;</w:t>
      </w:r>
    </w:p>
    <w:p w14:paraId="41486C60" w14:textId="423396BC" w:rsidR="00C64EFF" w:rsidRDefault="00A27568" w:rsidP="0091402C">
      <w:pPr>
        <w:pStyle w:val="Nivel2"/>
        <w:ind w:left="0" w:firstLine="567"/>
      </w:pPr>
      <w:r>
        <w:t>S</w:t>
      </w:r>
      <w:r w:rsidR="00C64EFF">
        <w:t>empre que ocorrer ampliação e/ou alteração no sistema de Estacionamento Rotativo Eletrônico Pago deverá a concessionária realizar nova campanha educativa com a devida aprovação da SEDEC;</w:t>
      </w:r>
    </w:p>
    <w:p w14:paraId="1272786B" w14:textId="0A2A63BE" w:rsidR="00C64EFF" w:rsidRDefault="00A27568" w:rsidP="0091402C">
      <w:pPr>
        <w:pStyle w:val="Nivel2"/>
        <w:ind w:left="0" w:firstLine="567"/>
      </w:pPr>
      <w:r>
        <w:t>G</w:t>
      </w:r>
      <w:r w:rsidR="00C64EFF">
        <w:t>arantir aos usuários informação quanto ao funcionamento do Estacionamento Rotativo Eletrônico Pago, através de Central de Atendimento ao Usuário (CAU) e de campanhas educativas, especialmente para divulgação das formas e locais de pagamento que poderão ser utilizadas, dos canais de acesso às informações e sistemas de comunicação, das mensagens de sinalização gráfica horizontal e vertical, e dos tipos de infração e de penalidade a que estarão sujeitos os veículos, em caso de desrespeito a utilização do Estacionamento Rotativo Eletrônico Pago.</w:t>
      </w:r>
    </w:p>
    <w:p w14:paraId="4C8256AB" w14:textId="3B93B94C" w:rsidR="00C64EFF" w:rsidRDefault="00A27568" w:rsidP="0091402C">
      <w:pPr>
        <w:pStyle w:val="Nivel2"/>
        <w:ind w:left="0" w:firstLine="567"/>
      </w:pPr>
      <w:r>
        <w:lastRenderedPageBreak/>
        <w:t>A</w:t>
      </w:r>
      <w:r w:rsidR="00C64EFF">
        <w:t>uferir como receita da concessão, as tarifas estabelecidas pelo Poder Concedente para utilização, pelos usuários, do sistema de Estacionamento Rotativo Eletrônico Pago, cabendo à concessionária a própria arrecadação;</w:t>
      </w:r>
    </w:p>
    <w:p w14:paraId="3F43C7FF" w14:textId="6A8B4BF0" w:rsidR="00C64EFF" w:rsidRDefault="00A27568" w:rsidP="0091402C">
      <w:pPr>
        <w:pStyle w:val="Nivel2"/>
        <w:ind w:left="0" w:firstLine="567"/>
      </w:pPr>
      <w:r>
        <w:t>E</w:t>
      </w:r>
      <w:r w:rsidR="00C64EFF">
        <w:t>fetuar o repasse ao Poder Concedente da outorga de concessão do sistema de Estacionamento Rotativo Eletrônico Pago, no percentual estabelecido no contrato;</w:t>
      </w:r>
    </w:p>
    <w:p w14:paraId="265C4E5D" w14:textId="300231E5" w:rsidR="00C64EFF" w:rsidRDefault="00A27568" w:rsidP="0091402C">
      <w:pPr>
        <w:pStyle w:val="Nivel2"/>
        <w:ind w:left="0" w:firstLine="567"/>
      </w:pPr>
      <w:r>
        <w:t>R</w:t>
      </w:r>
      <w:r w:rsidR="00C64EFF">
        <w:t>ealizar a fiscalização e monitoramento por meio dos monitores da concessionária, para o cumprimento das normas de utilização do sistema de Estacionamento Rotativo Eletrônico Pago;</w:t>
      </w:r>
    </w:p>
    <w:p w14:paraId="03402124" w14:textId="1F3B8911" w:rsidR="00C64EFF" w:rsidRDefault="00101FCE" w:rsidP="0091402C">
      <w:pPr>
        <w:pStyle w:val="Nivel2"/>
        <w:ind w:left="0" w:firstLine="567"/>
      </w:pPr>
      <w:r>
        <w:t>I</w:t>
      </w:r>
      <w:r w:rsidR="00C64EFF">
        <w:t>dentificar os veículos estacionados irregularmente no sistema de Estacionamento Rotativo Eletrônico Pago e comunicando imediatamente, via sistema homologado pela SENATRAN, à autoridade de trânsito ou seus agentes, para fins de autuação e demais penalidades previstas no Código de Trânsito Brasileiro</w:t>
      </w:r>
    </w:p>
    <w:p w14:paraId="144A3ACC" w14:textId="77777777" w:rsidR="00B96063" w:rsidRPr="0097012A" w:rsidRDefault="00B96063" w:rsidP="00C60AFD">
      <w:pPr>
        <w:pStyle w:val="Nivel2"/>
        <w:spacing w:afterLines="120" w:after="288" w:line="312" w:lineRule="auto"/>
        <w:ind w:left="0" w:firstLine="709"/>
      </w:pPr>
      <w:r w:rsidRPr="0097012A">
        <w:t>Manter preposto aceito pela Administração no local da obra ou do serviço para representá-lo na execução do contrato.</w:t>
      </w:r>
    </w:p>
    <w:p w14:paraId="7EBE5A47" w14:textId="77777777" w:rsidR="00B96063" w:rsidRPr="0097012A" w:rsidRDefault="00B96063" w:rsidP="00C60AFD">
      <w:pPr>
        <w:pStyle w:val="Nivel3"/>
        <w:spacing w:afterLines="120" w:after="288" w:line="312" w:lineRule="auto"/>
        <w:ind w:left="170" w:firstLine="709"/>
      </w:pPr>
      <w:r w:rsidRPr="0097012A">
        <w:t>A indicação ou a manutenção do preposto da empresa poderá ser recusada pelo órgão ou entidade, desde que devidamente justificada, devendo a empresa designar outro para o exercício da atividade.</w:t>
      </w:r>
    </w:p>
    <w:p w14:paraId="679A6282" w14:textId="118C5730" w:rsidR="00B96063" w:rsidRPr="0097012A" w:rsidRDefault="00B96063" w:rsidP="00C60AFD">
      <w:pPr>
        <w:pStyle w:val="Nivel2"/>
        <w:spacing w:afterLines="120" w:after="288" w:line="312" w:lineRule="auto"/>
        <w:ind w:left="0" w:firstLine="567"/>
      </w:pPr>
      <w:r w:rsidRPr="0097012A">
        <w:t>Atender às determinações regulares emitidas pelo fiscal do contrato ou autoridade superior (</w:t>
      </w:r>
      <w:hyperlink r:id="rId19" w:anchor="art137" w:history="1">
        <w:r w:rsidRPr="0097012A">
          <w:rPr>
            <w:rStyle w:val="Hyperlink"/>
          </w:rPr>
          <w:t>art. 137, II</w:t>
        </w:r>
      </w:hyperlink>
      <w:r w:rsidRPr="0097012A">
        <w:t>);</w:t>
      </w:r>
    </w:p>
    <w:p w14:paraId="28C1F3DD" w14:textId="77777777" w:rsidR="00B96063" w:rsidRPr="0097012A" w:rsidRDefault="00B96063" w:rsidP="00C60AFD">
      <w:pPr>
        <w:pStyle w:val="Nivel2"/>
        <w:spacing w:afterLines="120" w:after="288" w:line="312" w:lineRule="auto"/>
        <w:ind w:left="0" w:firstLine="567"/>
      </w:pPr>
      <w:r w:rsidRPr="0097012A">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97012A" w:rsidRDefault="00B96063" w:rsidP="00C60AFD">
      <w:pPr>
        <w:pStyle w:val="Nivel2"/>
        <w:spacing w:afterLines="120" w:after="288" w:line="312" w:lineRule="auto"/>
        <w:ind w:left="0" w:firstLine="567"/>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52E611DB" w:rsidR="00B96063" w:rsidRPr="0097012A" w:rsidRDefault="00B96063" w:rsidP="00C60AFD">
      <w:pPr>
        <w:pStyle w:val="Nivel2"/>
        <w:spacing w:afterLines="120" w:after="288" w:line="312" w:lineRule="auto"/>
        <w:ind w:left="0" w:firstLine="567"/>
      </w:pPr>
      <w:r w:rsidRPr="0097012A">
        <w:t xml:space="preserve">Responsabilizar-se pelos vícios e danos decorrentes da execução do objeto, de acordo com o </w:t>
      </w:r>
      <w:hyperlink r:id="rId20"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0212EC34" w:rsidR="00B96063" w:rsidRPr="0097012A" w:rsidRDefault="00B96063" w:rsidP="00C60AFD">
      <w:pPr>
        <w:pStyle w:val="Nivel2"/>
        <w:spacing w:afterLines="120" w:after="288" w:line="312" w:lineRule="auto"/>
        <w:ind w:left="0" w:firstLine="567"/>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1" w:anchor="art48" w:history="1">
        <w:r w:rsidRPr="0097012A">
          <w:rPr>
            <w:rStyle w:val="Hyperlink"/>
          </w:rPr>
          <w:t>artigo 48, parágrafo único, da Lei nº 14.133, de 2021</w:t>
        </w:r>
      </w:hyperlink>
      <w:r w:rsidRPr="0097012A">
        <w:t>;</w:t>
      </w:r>
    </w:p>
    <w:p w14:paraId="6C957DC1" w14:textId="77777777" w:rsidR="00B96063" w:rsidRPr="0097012A" w:rsidRDefault="00B96063" w:rsidP="00C60AFD">
      <w:pPr>
        <w:pStyle w:val="Nivel2"/>
        <w:spacing w:afterLines="120" w:after="288" w:line="312" w:lineRule="auto"/>
        <w:ind w:left="0" w:firstLine="567"/>
      </w:pPr>
      <w:r w:rsidRPr="0097012A">
        <w:rPr>
          <w:color w:val="000000" w:themeColor="text1"/>
        </w:rPr>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w:t>
      </w:r>
      <w:r w:rsidRPr="0097012A">
        <w:lastRenderedPageBreak/>
        <w:t xml:space="preserve">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97012A" w:rsidRDefault="00B96063" w:rsidP="00C60AFD">
      <w:pPr>
        <w:pStyle w:val="Nivel2"/>
        <w:spacing w:afterLines="120" w:after="288" w:line="312" w:lineRule="auto"/>
        <w:ind w:left="0" w:firstLine="567"/>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97012A" w:rsidRDefault="00B96063" w:rsidP="00C60AFD">
      <w:pPr>
        <w:pStyle w:val="Nivel2"/>
        <w:spacing w:afterLines="120" w:after="288" w:line="312" w:lineRule="auto"/>
        <w:ind w:left="0" w:firstLine="567"/>
      </w:pPr>
      <w:r w:rsidRPr="0097012A">
        <w:t>Comunicar ao Fiscal do contrato, no prazo de 24 (vinte e quatro) horas, qualquer ocorrência anormal ou acidente que se verifique no local dos serviços.</w:t>
      </w:r>
    </w:p>
    <w:p w14:paraId="67299F6D" w14:textId="77777777" w:rsidR="00B96063" w:rsidRPr="0097012A" w:rsidRDefault="00B96063" w:rsidP="00C60AFD">
      <w:pPr>
        <w:pStyle w:val="Nivel2"/>
        <w:spacing w:afterLines="120" w:after="288" w:line="312" w:lineRule="auto"/>
        <w:ind w:left="0" w:firstLine="567"/>
      </w:pPr>
      <w:r w:rsidRPr="0097012A">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97012A" w:rsidRDefault="00B96063" w:rsidP="00C60AFD">
      <w:pPr>
        <w:pStyle w:val="Nivel2"/>
        <w:spacing w:afterLines="120" w:after="288" w:line="312" w:lineRule="auto"/>
        <w:ind w:left="0" w:firstLine="567"/>
      </w:pPr>
      <w:r w:rsidRPr="0097012A">
        <w:t>Paralisar, por determinação do Contratante, qualquer atividade que não esteja sendo executada de acordo com a boa técnica ou que ponha em risco a segurança de pessoas ou bens de terceiros.</w:t>
      </w:r>
    </w:p>
    <w:p w14:paraId="27438786" w14:textId="77777777" w:rsidR="00B96063" w:rsidRPr="0097012A" w:rsidRDefault="00B96063" w:rsidP="00C60AFD">
      <w:pPr>
        <w:pStyle w:val="Nivel2"/>
        <w:spacing w:afterLines="120" w:after="288" w:line="312" w:lineRule="auto"/>
        <w:ind w:left="0" w:firstLine="567"/>
      </w:pPr>
      <w:r w:rsidRPr="0097012A">
        <w:t>Promover a guarda, manutenção e vigilância de materiais, ferramentas, e tudo o que for necessário à execução do objeto, durante a vigência do contrato.</w:t>
      </w:r>
    </w:p>
    <w:p w14:paraId="64B2D46D" w14:textId="77777777" w:rsidR="00B96063" w:rsidRPr="0097012A" w:rsidRDefault="00B96063" w:rsidP="00C60AFD">
      <w:pPr>
        <w:pStyle w:val="Nivel2"/>
        <w:spacing w:afterLines="120" w:after="288" w:line="312" w:lineRule="auto"/>
        <w:ind w:left="0" w:firstLine="567"/>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97012A" w:rsidRDefault="00B96063" w:rsidP="00C60AFD">
      <w:pPr>
        <w:pStyle w:val="Nivel2"/>
        <w:spacing w:afterLines="120" w:after="288" w:line="312" w:lineRule="auto"/>
        <w:ind w:left="0" w:firstLine="567"/>
      </w:pPr>
      <w:r w:rsidRPr="0097012A">
        <w:t>Submeter previamente, por escrito, ao Contratante, para análise e aprovação, quaisquer mudanças nos métodos executivos que fujam às especificações do memorial descritivo ou instrumento congênere.</w:t>
      </w:r>
    </w:p>
    <w:p w14:paraId="11A5E76D" w14:textId="77777777" w:rsidR="00B96063" w:rsidRPr="0097012A" w:rsidRDefault="00B96063" w:rsidP="00C60AFD">
      <w:pPr>
        <w:pStyle w:val="Nivel2"/>
        <w:spacing w:afterLines="120" w:after="288" w:line="312" w:lineRule="auto"/>
        <w:ind w:left="0" w:firstLine="567"/>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97012A" w:rsidRDefault="00B96063" w:rsidP="00C60AFD">
      <w:pPr>
        <w:pStyle w:val="Nivel2"/>
        <w:spacing w:afterLines="120" w:after="288" w:line="312" w:lineRule="auto"/>
        <w:ind w:left="0" w:firstLine="567"/>
      </w:pPr>
      <w:r w:rsidRPr="0097012A">
        <w:t xml:space="preserve"> Manter durante toda a vigência do contrato, em compatibilidade com as obrigações assumidas, todas as condições exigidas para habilitação na licitação; </w:t>
      </w:r>
    </w:p>
    <w:p w14:paraId="72F617A0" w14:textId="4D92D58B" w:rsidR="00B96063" w:rsidRPr="0097012A" w:rsidRDefault="00B96063" w:rsidP="00C60AFD">
      <w:pPr>
        <w:pStyle w:val="Nivel2"/>
        <w:spacing w:afterLines="120" w:after="288" w:line="312" w:lineRule="auto"/>
        <w:ind w:left="0" w:firstLine="567"/>
        <w:rPr>
          <w:b/>
          <w:bCs/>
        </w:rPr>
      </w:pPr>
      <w:r w:rsidRPr="0097012A">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97012A">
          <w:rPr>
            <w:rStyle w:val="Hyperlink"/>
          </w:rPr>
          <w:t>art. 116</w:t>
        </w:r>
      </w:hyperlink>
      <w:r w:rsidRPr="0097012A">
        <w:t>);</w:t>
      </w:r>
    </w:p>
    <w:p w14:paraId="65F54272" w14:textId="2DC8B89E" w:rsidR="00B96063" w:rsidRPr="0097012A" w:rsidRDefault="00B96063" w:rsidP="00C60AFD">
      <w:pPr>
        <w:pStyle w:val="Nivel2"/>
        <w:spacing w:afterLines="120" w:after="288" w:line="312" w:lineRule="auto"/>
        <w:ind w:left="0" w:firstLine="567"/>
      </w:pPr>
      <w:r w:rsidRPr="0097012A">
        <w:t>Comprovar a reserva de cargos a que se refere a cláusula acima, no prazo fixado pelo fiscal do contrato, com a indicação dos empregados que preencheram as referidas vagas (</w:t>
      </w:r>
      <w:hyperlink r:id="rId23" w:anchor="art116" w:history="1">
        <w:r w:rsidRPr="0097012A">
          <w:rPr>
            <w:rStyle w:val="Hyperlink"/>
          </w:rPr>
          <w:t>art. 116, parágrafo único</w:t>
        </w:r>
      </w:hyperlink>
      <w:r w:rsidRPr="0097012A">
        <w:t>);</w:t>
      </w:r>
    </w:p>
    <w:p w14:paraId="0D02E9DB" w14:textId="77777777" w:rsidR="00B96063" w:rsidRPr="0097012A" w:rsidRDefault="00B96063" w:rsidP="00C60AFD">
      <w:pPr>
        <w:pStyle w:val="Nivel2"/>
        <w:spacing w:afterLines="120" w:after="288" w:line="312" w:lineRule="auto"/>
        <w:ind w:left="0" w:firstLine="567"/>
      </w:pPr>
      <w:r w:rsidRPr="0097012A">
        <w:lastRenderedPageBreak/>
        <w:t>Guardar sigilo sobre todas as informações obtidas em decorrência do cumprimento do contrato;</w:t>
      </w:r>
    </w:p>
    <w:p w14:paraId="43D23340" w14:textId="1B1C27F5" w:rsidR="00B96063" w:rsidRPr="0097012A" w:rsidRDefault="00B96063" w:rsidP="00C60AFD">
      <w:pPr>
        <w:pStyle w:val="Nivel2"/>
        <w:spacing w:afterLines="120" w:after="288"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97012A">
          <w:rPr>
            <w:rStyle w:val="Hyperlink"/>
          </w:rPr>
          <w:t>art. 124, II, d, da Lei nº 14.133, de 2021</w:t>
        </w:r>
      </w:hyperlink>
      <w:r w:rsidRPr="0097012A">
        <w:t>;</w:t>
      </w:r>
    </w:p>
    <w:p w14:paraId="7204FD08" w14:textId="77777777" w:rsidR="00B96063" w:rsidRPr="0097012A" w:rsidRDefault="00B96063" w:rsidP="00C60AFD">
      <w:pPr>
        <w:pStyle w:val="Nivel2"/>
        <w:spacing w:afterLines="120" w:after="288" w:line="312" w:lineRule="auto"/>
        <w:ind w:left="0" w:firstLine="567"/>
      </w:pPr>
      <w:r w:rsidRPr="0097012A">
        <w:t>Cumprir, além dos postulados legais vigentes de âmbito federal, estadual ou municipal, as normas de segurança do Contratante;</w:t>
      </w:r>
    </w:p>
    <w:p w14:paraId="01349EB8" w14:textId="77777777" w:rsidR="00B96063" w:rsidRPr="00106C79" w:rsidRDefault="00B96063" w:rsidP="00C60AFD">
      <w:pPr>
        <w:pStyle w:val="Nivel2"/>
        <w:spacing w:afterLines="120" w:after="288" w:line="312" w:lineRule="auto"/>
        <w:ind w:left="0" w:firstLine="567"/>
        <w:rPr>
          <w:i/>
          <w:iCs/>
          <w:strike/>
          <w:color w:val="FF0000"/>
        </w:rPr>
      </w:pPr>
      <w:r w:rsidRPr="00106C79">
        <w:rPr>
          <w:i/>
          <w:iCs/>
          <w:strike/>
          <w:color w:val="FF0000"/>
        </w:rPr>
        <w:t>Realizar os serviços de manutenção e assistência técnica no(s) seguinte(s) local(is) ... (inserir endereço(s));</w:t>
      </w:r>
    </w:p>
    <w:p w14:paraId="5AB9B96E" w14:textId="77777777" w:rsidR="00B96063" w:rsidRPr="0097012A" w:rsidRDefault="00B96063" w:rsidP="00C60AFD">
      <w:pPr>
        <w:pStyle w:val="Nivel3"/>
        <w:spacing w:afterLines="120" w:after="288" w:line="312" w:lineRule="auto"/>
        <w:ind w:left="170" w:firstLine="709"/>
        <w:rPr>
          <w:i/>
          <w:iCs/>
          <w:color w:val="FF0000"/>
        </w:rPr>
      </w:pPr>
      <w:r w:rsidRPr="00106C79">
        <w:rPr>
          <w:i/>
          <w:iCs/>
          <w:strike/>
          <w:color w:val="FF0000"/>
        </w:rPr>
        <w:t>O técnico deverá se deslocar ao local da repartição, salvo se o contratado tiver unidade de prestação de serviços em distância de [....] (inserir distância conforme avaliação técnica) do local demandado</w:t>
      </w:r>
      <w:r w:rsidRPr="0097012A">
        <w:rPr>
          <w:i/>
          <w:iCs/>
          <w:color w:val="FF0000"/>
        </w:rPr>
        <w:t xml:space="preserve">. </w:t>
      </w:r>
    </w:p>
    <w:p w14:paraId="220BA0D5" w14:textId="77777777" w:rsidR="00B96063" w:rsidRPr="00366C56" w:rsidRDefault="00B96063" w:rsidP="00C60AFD">
      <w:pPr>
        <w:pStyle w:val="Nivel2"/>
        <w:spacing w:afterLines="120" w:after="288" w:line="312" w:lineRule="auto"/>
        <w:ind w:left="0" w:firstLine="567"/>
        <w:rPr>
          <w:i/>
          <w:iCs/>
          <w:color w:val="FF0000"/>
          <w:highlight w:val="cyan"/>
        </w:rPr>
      </w:pPr>
      <w:r w:rsidRPr="00366C56">
        <w:rPr>
          <w:i/>
          <w:iCs/>
          <w:color w:val="FF0000"/>
          <w:highlight w:val="cyan"/>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3325D196" w14:textId="77777777" w:rsidR="00B96063" w:rsidRPr="00366C56" w:rsidRDefault="00B96063" w:rsidP="00C60AFD">
      <w:pPr>
        <w:pStyle w:val="Nivel2"/>
        <w:spacing w:afterLines="120" w:after="288" w:line="312" w:lineRule="auto"/>
        <w:ind w:left="0" w:firstLine="567"/>
        <w:rPr>
          <w:i/>
          <w:iCs/>
          <w:color w:val="FF0000"/>
          <w:highlight w:val="cyan"/>
        </w:rPr>
      </w:pPr>
      <w:r w:rsidRPr="00366C56">
        <w:rPr>
          <w:i/>
          <w:iCs/>
          <w:color w:val="FF0000"/>
          <w:highlight w:val="cyan"/>
        </w:rPr>
        <w:t>Ceder ao Contratante todos os direitos patrimoniais relativos ao objeto contratado, o qual poderá ser livremente utilizado e/ou alterado em outras ocasiões, sem necessidade de nova autorização do Contratado.</w:t>
      </w:r>
    </w:p>
    <w:p w14:paraId="5BE18EBD" w14:textId="77777777" w:rsidR="00B96063" w:rsidRPr="00366C56" w:rsidRDefault="00B96063" w:rsidP="00C60AFD">
      <w:pPr>
        <w:pStyle w:val="Nivel3"/>
        <w:spacing w:afterLines="120" w:after="288" w:line="312" w:lineRule="auto"/>
        <w:ind w:left="170" w:firstLine="709"/>
        <w:rPr>
          <w:i/>
          <w:iCs/>
          <w:color w:val="FF0000"/>
          <w:highlight w:val="cyan"/>
        </w:rPr>
      </w:pPr>
      <w:r w:rsidRPr="00366C56">
        <w:rPr>
          <w:i/>
          <w:iCs/>
          <w:color w:val="FF0000"/>
          <w:highlight w:val="cyan"/>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339F423F" w14:textId="77777777" w:rsidR="00B96063" w:rsidRPr="0097012A" w:rsidRDefault="00B96063" w:rsidP="00C60AFD">
      <w:pPr>
        <w:pStyle w:val="Nivel01"/>
        <w:spacing w:before="120" w:afterLines="120" w:after="288" w:line="312" w:lineRule="auto"/>
        <w:ind w:left="0" w:firstLine="0"/>
        <w:rPr>
          <w:color w:val="FFFFFF" w:themeColor="background1"/>
        </w:rPr>
      </w:pPr>
      <w:r w:rsidRPr="0097012A">
        <w:rPr>
          <w:color w:val="FF0000"/>
        </w:rPr>
        <w:t>CLÁUSULA DÉCIMA- OBRIGAÇÕES PERTINENTES À LGPD</w:t>
      </w:r>
    </w:p>
    <w:p w14:paraId="5EFF8E78" w14:textId="49875482" w:rsidR="00B96063" w:rsidRPr="0097012A" w:rsidRDefault="00B96063" w:rsidP="00C60AFD">
      <w:pPr>
        <w:pStyle w:val="Nvel2-Red"/>
        <w:spacing w:afterLines="120" w:after="288" w:line="312" w:lineRule="auto"/>
        <w:ind w:left="0" w:firstLine="567"/>
      </w:pPr>
      <w:r w:rsidRPr="0097012A">
        <w:t xml:space="preserve">As partes deverão cumprir a </w:t>
      </w:r>
      <w:hyperlink r:id="rId25" w:history="1">
        <w:r w:rsidRPr="0097012A">
          <w:rPr>
            <w:rStyle w:val="Hyperlink"/>
          </w:rPr>
          <w:t>Lei nº 13.709, de 14 de agosto de 2018 (LGPD)</w:t>
        </w:r>
      </w:hyperlink>
      <w:r w:rsidRPr="0097012A">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7D20D14A" w:rsidR="00B96063" w:rsidRPr="0097012A" w:rsidRDefault="00B96063" w:rsidP="00C60AFD">
      <w:pPr>
        <w:pStyle w:val="Nvel2-Red"/>
        <w:spacing w:afterLines="120" w:after="288" w:line="312" w:lineRule="auto"/>
        <w:ind w:left="0" w:firstLine="567"/>
      </w:pPr>
      <w:r w:rsidRPr="0097012A">
        <w:t xml:space="preserve">Os dados obtidos somente poderão ser utilizados para as finalidades que justificaram seu acesso e de acordo com a boa-fé e com os princípios do </w:t>
      </w:r>
      <w:hyperlink r:id="rId26" w:anchor="art6" w:history="1">
        <w:r w:rsidRPr="0097012A">
          <w:rPr>
            <w:rStyle w:val="Hyperlink"/>
          </w:rPr>
          <w:t>art. 6º da LGPD</w:t>
        </w:r>
      </w:hyperlink>
      <w:r w:rsidRPr="0097012A">
        <w:t xml:space="preserve">. </w:t>
      </w:r>
    </w:p>
    <w:p w14:paraId="3FE6966A" w14:textId="77777777" w:rsidR="00B96063" w:rsidRPr="0097012A" w:rsidRDefault="00B96063" w:rsidP="00C60AFD">
      <w:pPr>
        <w:pStyle w:val="Nvel2-Red"/>
        <w:spacing w:afterLines="120" w:after="288" w:line="312" w:lineRule="auto"/>
        <w:ind w:left="0" w:firstLine="567"/>
      </w:pPr>
      <w:r w:rsidRPr="0097012A">
        <w:t>É vedado o compartilhamento com terceiros dos dados obtidos fora das hipóteses permitidas em Lei.</w:t>
      </w:r>
    </w:p>
    <w:p w14:paraId="0C2543DE" w14:textId="77777777" w:rsidR="00B96063" w:rsidRPr="0097012A" w:rsidRDefault="00B96063" w:rsidP="00C60AFD">
      <w:pPr>
        <w:pStyle w:val="Nvel2-Red"/>
        <w:spacing w:afterLines="120" w:after="288" w:line="312" w:lineRule="auto"/>
        <w:ind w:left="0" w:firstLine="567"/>
      </w:pPr>
      <w:r w:rsidRPr="0097012A">
        <w:lastRenderedPageBreak/>
        <w:t xml:space="preserve">A Administração deverá ser informada no prazo de 5 (cinco) dias úteis sobre todos os contratos de </w:t>
      </w:r>
      <w:proofErr w:type="spellStart"/>
      <w:r w:rsidRPr="0097012A">
        <w:t>suboperação</w:t>
      </w:r>
      <w:proofErr w:type="spellEnd"/>
      <w:r w:rsidRPr="0097012A">
        <w:t xml:space="preserve"> firmados ou que venham a ser celebrados pelo Contratado. </w:t>
      </w:r>
    </w:p>
    <w:p w14:paraId="0CA94995" w14:textId="565B3677" w:rsidR="00B96063" w:rsidRPr="0097012A" w:rsidRDefault="00B96063" w:rsidP="00C60AFD">
      <w:pPr>
        <w:pStyle w:val="Nvel2-Red"/>
        <w:spacing w:afterLines="120" w:after="288" w:line="312" w:lineRule="auto"/>
        <w:ind w:left="0" w:firstLine="567"/>
      </w:pPr>
      <w:r w:rsidRPr="0097012A">
        <w:t xml:space="preserve">Terminado o tratamento dos dados nos termos do </w:t>
      </w:r>
      <w:hyperlink r:id="rId27" w:anchor="art15" w:history="1">
        <w:r w:rsidRPr="0097012A">
          <w:rPr>
            <w:rStyle w:val="Hyperlink"/>
          </w:rPr>
          <w:t>art. 15 da LGPD</w:t>
        </w:r>
      </w:hyperlink>
      <w:r w:rsidRPr="0097012A">
        <w:t xml:space="preserve">, é dever do contratado eliminá-los, com exceção das hipóteses do </w:t>
      </w:r>
      <w:hyperlink r:id="rId28"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97012A" w:rsidRDefault="00B96063" w:rsidP="00C60AFD">
      <w:pPr>
        <w:pStyle w:val="Nvel2-Red"/>
        <w:spacing w:afterLines="120" w:after="288" w:line="312" w:lineRule="auto"/>
        <w:ind w:left="0" w:firstLine="567"/>
      </w:pPr>
      <w:r w:rsidRPr="0097012A">
        <w:t xml:space="preserve">É dever do contratado orientar e treinar seus empregados sobre os deveres, requisitos e responsabilidades decorrentes da LGPD. </w:t>
      </w:r>
    </w:p>
    <w:p w14:paraId="1E9D9839" w14:textId="77777777" w:rsidR="00B96063" w:rsidRPr="0097012A" w:rsidRDefault="00B96063" w:rsidP="00C60AFD">
      <w:pPr>
        <w:pStyle w:val="Nvel2-Red"/>
        <w:spacing w:afterLines="120" w:after="288" w:line="312" w:lineRule="auto"/>
        <w:ind w:left="0" w:firstLine="567"/>
      </w:pPr>
      <w:r w:rsidRPr="0097012A">
        <w:t xml:space="preserve">O Contratado deverá exigir de </w:t>
      </w:r>
      <w:proofErr w:type="spellStart"/>
      <w:r w:rsidRPr="0097012A">
        <w:t>suboperadores</w:t>
      </w:r>
      <w:proofErr w:type="spellEnd"/>
      <w:r w:rsidRPr="0097012A">
        <w:t xml:space="preserve"> e subcontratados o cumprimento dos deveres da presente cláusula, permanecendo integralmente responsável por garantir sua observância.</w:t>
      </w:r>
    </w:p>
    <w:p w14:paraId="1EE58685" w14:textId="77777777" w:rsidR="00B96063" w:rsidRPr="0097012A" w:rsidRDefault="00B96063" w:rsidP="00C60AFD">
      <w:pPr>
        <w:pStyle w:val="Nvel2-Red"/>
        <w:spacing w:afterLines="120" w:after="288" w:line="312" w:lineRule="auto"/>
        <w:ind w:left="0" w:firstLine="567"/>
      </w:pPr>
      <w:r w:rsidRPr="0097012A">
        <w:t xml:space="preserve">O Contratante poderá realizar diligência para aferir o cumprimento dessa cláusula, devendo o Contratado atender prontamente eventuais pedidos de comprovação formulados. </w:t>
      </w:r>
    </w:p>
    <w:p w14:paraId="004636F2" w14:textId="77777777" w:rsidR="00B96063" w:rsidRPr="0097012A" w:rsidRDefault="00B96063" w:rsidP="00C60AFD">
      <w:pPr>
        <w:pStyle w:val="Nvel2-Red"/>
        <w:spacing w:afterLines="120" w:after="288" w:line="312" w:lineRule="auto"/>
        <w:ind w:left="0" w:firstLine="567"/>
      </w:pPr>
      <w:r w:rsidRPr="0097012A">
        <w:t xml:space="preserve">O Contratado deverá prestar, no prazo fixado pelo Contratante, prorrogável justificadamente, quaisquer informações acerca dos dados pessoais para cumprimento da LGPD, inclusive quanto a eventual descarte realizado. </w:t>
      </w:r>
    </w:p>
    <w:p w14:paraId="20B68EB9" w14:textId="35AD9ACC" w:rsidR="00B96063" w:rsidRPr="0097012A" w:rsidRDefault="00B96063" w:rsidP="00C60AFD">
      <w:pPr>
        <w:pStyle w:val="Nvel2-Red"/>
        <w:spacing w:afterLines="120" w:after="288" w:line="312" w:lineRule="auto"/>
        <w:ind w:left="0" w:firstLine="567"/>
      </w:pPr>
      <w:r w:rsidRPr="0097012A">
        <w:t>Bancos de dados formados a partir de contratos administrativos, notadamente aqueles que se proponham a armazenar dados pessoais, devem ser mantidos em ambiente virtual controlado, com registro individual rastreável de tratamentos realizados (</w:t>
      </w:r>
      <w:hyperlink r:id="rId29"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C60AFD">
      <w:pPr>
        <w:pStyle w:val="Nvel3-R"/>
        <w:spacing w:afterLines="120" w:after="288" w:line="312" w:lineRule="auto"/>
        <w:ind w:left="170" w:firstLine="709"/>
      </w:pPr>
      <w:r w:rsidRPr="0097012A">
        <w:t>Os referidos bancos de dados devem ser desenvolvidos em formato interoperável, a fim de garantir a reutilização desses dados pela Administração nas hipóteses previstas na LGPD.</w:t>
      </w:r>
    </w:p>
    <w:p w14:paraId="649BEA81" w14:textId="77777777" w:rsidR="00B96063" w:rsidRPr="0097012A" w:rsidRDefault="00B96063" w:rsidP="00C60AFD">
      <w:pPr>
        <w:pStyle w:val="Nvel2-Red"/>
        <w:spacing w:afterLines="120" w:after="288" w:line="312" w:lineRule="auto"/>
        <w:ind w:left="0" w:firstLine="567"/>
      </w:pPr>
      <w:r w:rsidRPr="0097012A">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42B7A418" w:rsidR="00B96063" w:rsidRPr="00D65E54" w:rsidRDefault="00B96063" w:rsidP="00C60AFD">
      <w:pPr>
        <w:pStyle w:val="Nvel2-Red"/>
        <w:spacing w:afterLines="120" w:after="288" w:line="312" w:lineRule="auto"/>
        <w:ind w:left="0" w:firstLine="567"/>
        <w:rPr>
          <w:strike/>
        </w:rPr>
      </w:pPr>
      <w:r w:rsidRPr="00D65E54">
        <w:rPr>
          <w:strike/>
        </w:rPr>
        <w:t xml:space="preserve">Os contratos e convênios de que trata o </w:t>
      </w:r>
      <w:hyperlink r:id="rId30" w:anchor="art26§1" w:history="1">
        <w:r w:rsidRPr="00D65E54">
          <w:rPr>
            <w:rStyle w:val="Hyperlink"/>
            <w:strike/>
          </w:rPr>
          <w:t>§ 1º do art. 26 da LGPD</w:t>
        </w:r>
      </w:hyperlink>
      <w:r w:rsidRPr="00D65E54">
        <w:rPr>
          <w:strike/>
        </w:rPr>
        <w:t xml:space="preserve"> deverão ser comunicados à autoridade nacional.</w:t>
      </w:r>
    </w:p>
    <w:p w14:paraId="32679830" w14:textId="69E8569F"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PRIMEIRA – GARANTIA DE EXECUÇÃO (</w:t>
      </w:r>
      <w:hyperlink r:id="rId31" w:anchor="art92" w:history="1">
        <w:r w:rsidRPr="0097012A">
          <w:rPr>
            <w:rStyle w:val="Hyperlink"/>
          </w:rPr>
          <w:t>art. 92, XII e XIII</w:t>
        </w:r>
      </w:hyperlink>
      <w:r w:rsidRPr="0097012A">
        <w:t>)</w:t>
      </w:r>
    </w:p>
    <w:p w14:paraId="4B463A6F" w14:textId="77777777" w:rsidR="00B96063" w:rsidRPr="0097012A" w:rsidRDefault="00B96063" w:rsidP="00AB48EC">
      <w:pPr>
        <w:pStyle w:val="Nivel2"/>
        <w:spacing w:afterLines="120" w:after="288" w:line="312" w:lineRule="auto"/>
        <w:ind w:left="0" w:firstLine="567"/>
        <w:rPr>
          <w:i/>
          <w:color w:val="FF0000"/>
        </w:rPr>
      </w:pPr>
      <w:r w:rsidRPr="0097012A">
        <w:rPr>
          <w:i/>
          <w:color w:val="FF0000"/>
        </w:rPr>
        <w:t>Não haverá exigência de garantia contratual da execução.</w:t>
      </w:r>
    </w:p>
    <w:p w14:paraId="102EFB86" w14:textId="77777777" w:rsidR="00B96063" w:rsidRPr="0097012A" w:rsidRDefault="00B96063" w:rsidP="00AB48EC">
      <w:pPr>
        <w:pStyle w:val="ou"/>
        <w:spacing w:before="120" w:afterLines="120" w:after="288" w:line="312" w:lineRule="auto"/>
        <w:ind w:firstLine="567"/>
        <w:rPr>
          <w:sz w:val="20"/>
          <w:szCs w:val="20"/>
        </w:rPr>
      </w:pPr>
      <w:r w:rsidRPr="0097012A">
        <w:rPr>
          <w:sz w:val="20"/>
          <w:szCs w:val="20"/>
        </w:rPr>
        <w:t>OU</w:t>
      </w:r>
    </w:p>
    <w:p w14:paraId="75740C0F" w14:textId="4E18857E" w:rsidR="00B96063" w:rsidRPr="00EE36DC" w:rsidRDefault="00B96063" w:rsidP="00AB48EC">
      <w:pPr>
        <w:pStyle w:val="Nivel2"/>
        <w:spacing w:afterLines="120" w:after="288" w:line="312" w:lineRule="auto"/>
        <w:ind w:left="0" w:firstLine="567"/>
        <w:rPr>
          <w:strike/>
        </w:rPr>
      </w:pPr>
      <w:r w:rsidRPr="00EE36DC">
        <w:rPr>
          <w:i/>
          <w:strike/>
          <w:color w:val="FF0000"/>
        </w:rPr>
        <w:t xml:space="preserve">A contratação conta com garantia de execução, nos moldes do </w:t>
      </w:r>
      <w:hyperlink r:id="rId32" w:anchor="art96" w:history="1">
        <w:r w:rsidRPr="00EE36DC">
          <w:rPr>
            <w:rStyle w:val="Hyperlink"/>
            <w:i/>
            <w:strike/>
          </w:rPr>
          <w:t>art. 96 da Lei nº 14.133, de 2021</w:t>
        </w:r>
      </w:hyperlink>
      <w:r w:rsidRPr="00EE36DC">
        <w:rPr>
          <w:i/>
          <w:strike/>
          <w:color w:val="FF0000"/>
        </w:rPr>
        <w:t>, em valor correspondente a X% (XXXX por cento) do valor inicial/total/anual do contrato.</w:t>
      </w:r>
    </w:p>
    <w:p w14:paraId="0D063012" w14:textId="77777777" w:rsidR="00B96063" w:rsidRPr="00EE36DC" w:rsidRDefault="00B96063" w:rsidP="00AB48EC">
      <w:pPr>
        <w:pStyle w:val="ou"/>
        <w:spacing w:before="120" w:afterLines="120" w:after="288" w:line="312" w:lineRule="auto"/>
        <w:ind w:firstLine="567"/>
        <w:rPr>
          <w:strike/>
          <w:sz w:val="20"/>
          <w:szCs w:val="20"/>
        </w:rPr>
      </w:pPr>
      <w:r w:rsidRPr="00EE36DC">
        <w:rPr>
          <w:strike/>
          <w:sz w:val="20"/>
          <w:szCs w:val="20"/>
        </w:rPr>
        <w:lastRenderedPageBreak/>
        <w:t>OU</w:t>
      </w:r>
    </w:p>
    <w:p w14:paraId="416ECA07" w14:textId="43383C0C" w:rsidR="00B96063" w:rsidRPr="00EE36DC" w:rsidRDefault="00B96063" w:rsidP="00AB48EC">
      <w:pPr>
        <w:pStyle w:val="Nvel2-Red"/>
        <w:spacing w:afterLines="120" w:after="288" w:line="312" w:lineRule="auto"/>
        <w:ind w:left="0" w:firstLine="567"/>
        <w:rPr>
          <w:strike/>
        </w:rPr>
      </w:pPr>
      <w:r w:rsidRPr="00EE36DC">
        <w:rPr>
          <w:strike/>
        </w:rPr>
        <w:t xml:space="preserve">A contratação conta com garantia de execução do contrato, nos moldes do </w:t>
      </w:r>
      <w:hyperlink r:id="rId33" w:anchor="art96" w:history="1">
        <w:r w:rsidRPr="00EE36DC">
          <w:rPr>
            <w:rStyle w:val="Hyperlink"/>
            <w:strike/>
          </w:rPr>
          <w:t>art. 96</w:t>
        </w:r>
      </w:hyperlink>
      <w:r w:rsidRPr="00EE36DC">
        <w:rPr>
          <w:strike/>
        </w:rPr>
        <w:t xml:space="preserve">, combinado com </w:t>
      </w:r>
      <w:hyperlink r:id="rId34" w:anchor="art101" w:history="1">
        <w:r w:rsidRPr="00EE36DC">
          <w:rPr>
            <w:rStyle w:val="Hyperlink"/>
            <w:strike/>
          </w:rPr>
          <w:t>art. 101, ambos da Lei nº 14.133, de 2021</w:t>
        </w:r>
      </w:hyperlink>
      <w:r w:rsidRPr="00EE36DC">
        <w:rPr>
          <w:strike/>
        </w:rPr>
        <w:t xml:space="preserve"> em valor correspondente a X% (XXXX por cento) do valor total/anual do contrato, acrescido do valor dos bens abaixo arrolados, dos quais o contratado será depositário:</w:t>
      </w:r>
    </w:p>
    <w:p w14:paraId="52493DD1"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1.............. Valor</w:t>
      </w:r>
    </w:p>
    <w:p w14:paraId="5ED55B82"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2 .............Valor</w:t>
      </w:r>
    </w:p>
    <w:p w14:paraId="3A24693C" w14:textId="77777777" w:rsidR="00B96063" w:rsidRPr="00EE36DC" w:rsidRDefault="00B96063" w:rsidP="00AB48EC">
      <w:pPr>
        <w:pStyle w:val="Nvel3-R"/>
        <w:spacing w:afterLines="120" w:after="288" w:line="312" w:lineRule="auto"/>
        <w:ind w:left="170" w:firstLine="709"/>
        <w:rPr>
          <w:strike/>
        </w:rPr>
      </w:pPr>
      <w:r w:rsidRPr="00EE36DC">
        <w:rPr>
          <w:strike/>
        </w:rPr>
        <w:t xml:space="preserve"> ...</w:t>
      </w:r>
    </w:p>
    <w:p w14:paraId="21E608ED" w14:textId="77777777" w:rsidR="00B96063" w:rsidRPr="00EE36DC" w:rsidRDefault="00B96063" w:rsidP="00AB48EC">
      <w:pPr>
        <w:pStyle w:val="Nvel3-R"/>
        <w:spacing w:afterLines="120" w:after="288" w:line="312" w:lineRule="auto"/>
        <w:ind w:left="170" w:firstLine="709"/>
        <w:rPr>
          <w:strike/>
        </w:rPr>
      </w:pPr>
      <w:r w:rsidRPr="00EE36DC">
        <w:rPr>
          <w:strike/>
        </w:rPr>
        <w:t>TOTAL ............. Valor total</w:t>
      </w:r>
    </w:p>
    <w:p w14:paraId="10F135AE" w14:textId="77777777" w:rsidR="00B96063" w:rsidRPr="00EE36DC" w:rsidRDefault="00B96063" w:rsidP="00AB48EC">
      <w:pPr>
        <w:pStyle w:val="Nvel2-Red"/>
        <w:spacing w:afterLines="120" w:after="288" w:line="312" w:lineRule="auto"/>
        <w:ind w:left="0" w:firstLine="567"/>
        <w:rPr>
          <w:strike/>
        </w:rPr>
      </w:pPr>
      <w:r w:rsidRPr="00EE36DC">
        <w:rPr>
          <w:strike/>
        </w:rPr>
        <w:t>Caso utili</w:t>
      </w:r>
      <w:r w:rsidRPr="00EE36DC">
        <w:rPr>
          <w:strike/>
          <w:lang w:eastAsia="en-US"/>
        </w:rPr>
        <w:t xml:space="preserve">zada a modalidade </w:t>
      </w:r>
      <w:r w:rsidRPr="00EE36DC">
        <w:rPr>
          <w:strike/>
        </w:rPr>
        <w:t>de seguro-garantia, a apólice deverá ter validade durante a vigência do contrato E/OU por XXXXXX dias após o término da vigência contratual, permanecendo em vigor mesmo que o contratado não pague o prêmio nas datas convencionadas.</w:t>
      </w:r>
    </w:p>
    <w:p w14:paraId="42A71D4A" w14:textId="1D9562D3" w:rsidR="00B96063" w:rsidRPr="00EE36DC" w:rsidRDefault="00B96063" w:rsidP="00AB48EC">
      <w:pPr>
        <w:pStyle w:val="Nvel2-Red"/>
        <w:spacing w:afterLines="120" w:after="288" w:line="312" w:lineRule="auto"/>
        <w:ind w:left="0" w:firstLine="567"/>
        <w:rPr>
          <w:strike/>
        </w:rPr>
      </w:pPr>
      <w:r w:rsidRPr="00EE36DC">
        <w:rPr>
          <w:strike/>
        </w:rPr>
        <w:t>A apólice do seguro garantia deverá acompanhar as modificações referentes à vigência do contrato principal mediante a emissão do respectivo endosso pela seguradora.</w:t>
      </w:r>
    </w:p>
    <w:p w14:paraId="56873D7E" w14:textId="64A297E2" w:rsidR="00B96063" w:rsidRPr="00EE36DC" w:rsidRDefault="00B96063" w:rsidP="004306D1">
      <w:pPr>
        <w:pStyle w:val="Nivel2"/>
        <w:spacing w:afterLines="120" w:after="288" w:line="312" w:lineRule="auto"/>
        <w:ind w:left="0" w:firstLine="567"/>
        <w:rPr>
          <w:strike/>
        </w:rPr>
      </w:pPr>
      <w:r w:rsidRPr="00EE36DC">
        <w:rPr>
          <w:i/>
          <w:strike/>
          <w:color w:val="FF0000"/>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EE36DC">
        <w:rPr>
          <w:i/>
          <w:strike/>
          <w:color w:val="FF0000"/>
        </w:rPr>
        <w:fldChar w:fldCharType="begin"/>
      </w:r>
      <w:r w:rsidRPr="00EE36DC">
        <w:rPr>
          <w:i/>
          <w:strike/>
          <w:color w:val="FF0000"/>
        </w:rPr>
        <w:instrText xml:space="preserve"> REF _Ref118297051 \r \h  \* MERGEFORMAT </w:instrText>
      </w:r>
      <w:r w:rsidRPr="00EE36DC">
        <w:rPr>
          <w:i/>
          <w:strike/>
          <w:color w:val="FF0000"/>
        </w:rPr>
      </w:r>
      <w:r w:rsidRPr="00EE36DC">
        <w:rPr>
          <w:i/>
          <w:strike/>
          <w:color w:val="FF0000"/>
        </w:rPr>
        <w:fldChar w:fldCharType="separate"/>
      </w:r>
      <w:r w:rsidR="0037522C">
        <w:rPr>
          <w:i/>
          <w:strike/>
          <w:color w:val="FF0000"/>
        </w:rPr>
        <w:t>12.8</w:t>
      </w:r>
      <w:r w:rsidRPr="00EE36DC">
        <w:rPr>
          <w:i/>
          <w:strike/>
          <w:color w:val="FF0000"/>
        </w:rPr>
        <w:fldChar w:fldCharType="end"/>
      </w:r>
      <w:r w:rsidRPr="00EE36DC">
        <w:rPr>
          <w:i/>
          <w:strike/>
          <w:color w:val="FF0000"/>
        </w:rPr>
        <w:t xml:space="preserve"> deste contrato.</w:t>
      </w:r>
    </w:p>
    <w:p w14:paraId="1D4EFB2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utilizada outra modalidade de garantia, somente será liberada ou restituída após a fiel execução do contrato ou após a sua extinção por culpa exclusiva da Administração e, quando em dinheiro, será atualizada monetariamente.</w:t>
      </w:r>
    </w:p>
    <w:p w14:paraId="7A0665C7" w14:textId="77777777" w:rsidR="00B96063" w:rsidRPr="00EE36DC" w:rsidRDefault="00B96063" w:rsidP="004306D1">
      <w:pPr>
        <w:pStyle w:val="Nivel2"/>
        <w:spacing w:afterLines="120" w:after="288" w:line="312" w:lineRule="auto"/>
        <w:ind w:left="0" w:firstLine="567"/>
        <w:rPr>
          <w:strike/>
        </w:rPr>
      </w:pPr>
      <w:bookmarkStart w:id="3" w:name="_Ref118297051"/>
      <w:r w:rsidRPr="00EE36DC">
        <w:rPr>
          <w:i/>
          <w:strike/>
          <w:color w:val="FF0000"/>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14:paraId="627B763B" w14:textId="77777777" w:rsidR="00B96063" w:rsidRPr="00EE36DC" w:rsidRDefault="00B96063" w:rsidP="004306D1">
      <w:pPr>
        <w:pStyle w:val="Nivel2"/>
        <w:spacing w:afterLines="120" w:after="288" w:line="312" w:lineRule="auto"/>
        <w:ind w:left="0" w:firstLine="567"/>
        <w:rPr>
          <w:strike/>
        </w:rPr>
      </w:pPr>
      <w:bookmarkStart w:id="4" w:name="_Ref118297166"/>
      <w:r w:rsidRPr="00EE36DC">
        <w:rPr>
          <w:i/>
          <w:strike/>
          <w:color w:val="FF0000"/>
        </w:rPr>
        <w:t>A garantia assegurará, qualquer que seja a modalidade escolhida, o pagamento de:</w:t>
      </w:r>
      <w:bookmarkEnd w:id="4"/>
      <w:r w:rsidRPr="00EE36DC">
        <w:rPr>
          <w:i/>
          <w:strike/>
          <w:color w:val="FF0000"/>
        </w:rPr>
        <w:t xml:space="preserve"> </w:t>
      </w:r>
    </w:p>
    <w:p w14:paraId="3573A7DA" w14:textId="77777777" w:rsidR="00B96063" w:rsidRPr="00EE36DC" w:rsidRDefault="00B96063" w:rsidP="004306D1">
      <w:pPr>
        <w:pStyle w:val="Nvel3-R"/>
        <w:spacing w:afterLines="120" w:after="288" w:line="312" w:lineRule="auto"/>
        <w:ind w:left="170" w:firstLine="709"/>
        <w:rPr>
          <w:strike/>
        </w:rPr>
      </w:pPr>
      <w:r w:rsidRPr="00EE36DC">
        <w:rPr>
          <w:strike/>
        </w:rPr>
        <w:t xml:space="preserve">prejuízos advindos do não cumprimento do objeto do contrato e do não adimplemento das demais obrigações nele previstas; </w:t>
      </w:r>
    </w:p>
    <w:p w14:paraId="30FB17AF" w14:textId="77777777" w:rsidR="00B96063" w:rsidRPr="00EE36DC" w:rsidRDefault="00B96063" w:rsidP="004306D1">
      <w:pPr>
        <w:pStyle w:val="Nvel3-R"/>
        <w:spacing w:afterLines="120" w:after="288" w:line="312" w:lineRule="auto"/>
        <w:ind w:left="170" w:firstLine="709"/>
        <w:rPr>
          <w:strike/>
        </w:rPr>
      </w:pPr>
      <w:r w:rsidRPr="00EE36DC">
        <w:rPr>
          <w:strike/>
        </w:rPr>
        <w:t xml:space="preserve">multas moratórias e punitivas aplicadas pela Administração à contratada; e  </w:t>
      </w:r>
    </w:p>
    <w:p w14:paraId="2BC864F9" w14:textId="77777777" w:rsidR="00B96063" w:rsidRPr="00EE36DC" w:rsidRDefault="00B96063" w:rsidP="004306D1">
      <w:pPr>
        <w:pStyle w:val="Nvel3-R"/>
        <w:spacing w:afterLines="120" w:after="288" w:line="312" w:lineRule="auto"/>
        <w:ind w:left="170" w:firstLine="709"/>
        <w:rPr>
          <w:strike/>
        </w:rPr>
      </w:pPr>
      <w:r w:rsidRPr="00EE36DC">
        <w:rPr>
          <w:strike/>
        </w:rPr>
        <w:t>obrigações trabalhistas e previdenciárias de qualquer natureza e para com o FGTS, não adimplidas pelo contratado, quando couber.</w:t>
      </w:r>
    </w:p>
    <w:p w14:paraId="41D67A7A" w14:textId="23EF3143" w:rsidR="00B96063" w:rsidRPr="00EE36DC" w:rsidRDefault="00B96063" w:rsidP="004306D1">
      <w:pPr>
        <w:pStyle w:val="Nivel2"/>
        <w:spacing w:afterLines="120" w:after="288" w:line="312" w:lineRule="auto"/>
        <w:ind w:left="0" w:firstLine="567"/>
        <w:rPr>
          <w:strike/>
        </w:rPr>
      </w:pPr>
      <w:r w:rsidRPr="00EE36DC">
        <w:rPr>
          <w:i/>
          <w:strike/>
          <w:color w:val="FF0000"/>
        </w:rPr>
        <w:lastRenderedPageBreak/>
        <w:t xml:space="preserve">A modalidade seguro-garantia somente será aceita se contemplar todos os eventos indicados no item </w:t>
      </w:r>
      <w:r w:rsidRPr="00EE36DC">
        <w:rPr>
          <w:i/>
          <w:strike/>
          <w:color w:val="FF0000"/>
        </w:rPr>
        <w:fldChar w:fldCharType="begin"/>
      </w:r>
      <w:r w:rsidRPr="00EE36DC">
        <w:rPr>
          <w:i/>
          <w:strike/>
          <w:color w:val="FF0000"/>
        </w:rPr>
        <w:instrText xml:space="preserve"> REF _Ref118297166 \r \h  \* MERGEFORMAT </w:instrText>
      </w:r>
      <w:r w:rsidRPr="00EE36DC">
        <w:rPr>
          <w:i/>
          <w:strike/>
          <w:color w:val="FF0000"/>
        </w:rPr>
      </w:r>
      <w:r w:rsidRPr="00EE36DC">
        <w:rPr>
          <w:i/>
          <w:strike/>
          <w:color w:val="FF0000"/>
        </w:rPr>
        <w:fldChar w:fldCharType="separate"/>
      </w:r>
      <w:r w:rsidR="0037522C">
        <w:rPr>
          <w:i/>
          <w:strike/>
          <w:color w:val="FF0000"/>
        </w:rPr>
        <w:t>12.9</w:t>
      </w:r>
      <w:r w:rsidRPr="00EE36DC">
        <w:rPr>
          <w:i/>
          <w:strike/>
          <w:color w:val="FF0000"/>
        </w:rPr>
        <w:fldChar w:fldCharType="end"/>
      </w:r>
      <w:r w:rsidRPr="00EE36DC">
        <w:rPr>
          <w:i/>
          <w:strike/>
          <w:color w:val="FF0000"/>
        </w:rPr>
        <w:t xml:space="preserve">, observada a legislação que rege a matéria. </w:t>
      </w:r>
    </w:p>
    <w:p w14:paraId="5C2561E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A garantia em dinheiro deverá ser efetuada em favor do contratante, em conta específica na </w:t>
      </w:r>
      <w:r w:rsidRPr="00D701DB">
        <w:rPr>
          <w:i/>
          <w:strike/>
          <w:color w:val="FF0000"/>
          <w:highlight w:val="cyan"/>
        </w:rPr>
        <w:t>Caixa Econômica Federal</w:t>
      </w:r>
      <w:r w:rsidRPr="00EE36DC">
        <w:rPr>
          <w:i/>
          <w:strike/>
          <w:color w:val="FF0000"/>
        </w:rPr>
        <w:t>, com correção monetária.</w:t>
      </w:r>
    </w:p>
    <w:p w14:paraId="327918BF"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0171F63D"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5" w:anchor="art827" w:history="1">
        <w:r w:rsidRPr="00EE36DC">
          <w:rPr>
            <w:rStyle w:val="Hyperlink"/>
            <w:i/>
            <w:strike/>
          </w:rPr>
          <w:t>artigo 827 do Código Civil.</w:t>
        </w:r>
      </w:hyperlink>
    </w:p>
    <w:p w14:paraId="0CF75D24"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Contratante executará a garantia na forma prevista na legislação que rege a matéria.</w:t>
      </w:r>
    </w:p>
    <w:p w14:paraId="126A8A89" w14:textId="23821E72" w:rsidR="00B96063" w:rsidRPr="00EE36DC" w:rsidRDefault="00B96063" w:rsidP="004306D1">
      <w:pPr>
        <w:pStyle w:val="Nivel3"/>
        <w:spacing w:afterLines="120" w:after="288" w:line="312" w:lineRule="auto"/>
        <w:ind w:left="170" w:firstLine="709"/>
        <w:rPr>
          <w:i/>
          <w:strike/>
          <w:color w:val="FF0000"/>
        </w:rPr>
      </w:pPr>
      <w:r w:rsidRPr="00EE36DC">
        <w:rPr>
          <w:i/>
          <w:strike/>
          <w:color w:val="FF0000"/>
        </w:rPr>
        <w:t>O emitente da garantia ofertada pelo contratado deverá ser notificado pelo contratante quanto ao início de processo administrativo para apuração de descumprimento de cláusulas contratuais (</w:t>
      </w:r>
      <w:hyperlink r:id="rId36" w:anchor="art137§4" w:history="1">
        <w:r w:rsidRPr="00EE36DC">
          <w:rPr>
            <w:rStyle w:val="Hyperlink"/>
            <w:i/>
            <w:strike/>
          </w:rPr>
          <w:t>art. 137, § 4º, da Lei n.º 14.133, de 2021</w:t>
        </w:r>
      </w:hyperlink>
      <w:r w:rsidRPr="00EE36DC">
        <w:rPr>
          <w:i/>
          <w:strike/>
          <w:color w:val="FF0000"/>
        </w:rPr>
        <w:t>).</w:t>
      </w:r>
    </w:p>
    <w:p w14:paraId="1C51638B" w14:textId="5C8174BF" w:rsidR="00B96063" w:rsidRPr="00EE36DC" w:rsidRDefault="00B96063" w:rsidP="004306D1">
      <w:pPr>
        <w:pStyle w:val="Nivel3"/>
        <w:spacing w:afterLines="120" w:after="288" w:line="312" w:lineRule="auto"/>
        <w:ind w:left="170" w:firstLine="709"/>
        <w:rPr>
          <w:strike/>
        </w:rPr>
      </w:pPr>
      <w:r w:rsidRPr="00EE36DC">
        <w:rPr>
          <w:i/>
          <w:strike/>
          <w:color w:val="FF0000"/>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7" w:anchor="art20" w:history="1">
        <w:r w:rsidRPr="00EE36DC">
          <w:rPr>
            <w:rStyle w:val="Hyperlink"/>
            <w:i/>
            <w:strike/>
          </w:rPr>
          <w:t>art. 20 da Circular Susep n° 662, de 11 de abril de 2022</w:t>
        </w:r>
      </w:hyperlink>
      <w:r w:rsidRPr="00EE36DC">
        <w:rPr>
          <w:i/>
          <w:strike/>
          <w:color w:val="FF0000"/>
        </w:rPr>
        <w:t>.</w:t>
      </w:r>
    </w:p>
    <w:p w14:paraId="796480B1"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FAA0528"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O garantidor não é parte para figurar em processo administrativo instaurado pelo contratante com o objetivo de apurar prejuízos e/ou aplicar sanções à contratada. </w:t>
      </w:r>
    </w:p>
    <w:p w14:paraId="589496F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contratado autoriza o contratante a reter, a qualquer tempo, a garantia, na forma prevista no Edital e neste Contrato.</w:t>
      </w:r>
    </w:p>
    <w:p w14:paraId="576F52FF" w14:textId="400551B6" w:rsidR="00B96063" w:rsidRPr="00EE36DC" w:rsidRDefault="00B96063" w:rsidP="004306D1">
      <w:pPr>
        <w:pStyle w:val="Nivel2"/>
        <w:spacing w:afterLines="120" w:after="288" w:line="312" w:lineRule="auto"/>
        <w:ind w:left="0" w:firstLine="567"/>
        <w:rPr>
          <w:strike/>
        </w:rPr>
      </w:pPr>
      <w:r w:rsidRPr="00EE36DC">
        <w:rPr>
          <w:i/>
          <w:strike/>
          <w:color w:val="FF0000"/>
        </w:rPr>
        <w:lastRenderedPageBreak/>
        <w:t xml:space="preserve">Além da garantia de que tratam os </w:t>
      </w:r>
      <w:hyperlink r:id="rId38" w:anchor="art96" w:history="1">
        <w:r w:rsidRPr="00EE36DC">
          <w:rPr>
            <w:rStyle w:val="Hyperlink"/>
            <w:i/>
            <w:strike/>
          </w:rPr>
          <w:t>arts. 96 e seguintes da Lei nº 14.133/21</w:t>
        </w:r>
      </w:hyperlink>
      <w:r w:rsidRPr="00EE36DC">
        <w:rPr>
          <w:i/>
          <w:strike/>
          <w:color w:val="FF0000"/>
        </w:rPr>
        <w:t>, a presente contratação possui previsão de garantia contratual do bem a ser fornecido, incluindo manutenção e assistência técnica, conforme condições estabelecidas no Termo de Referência.</w:t>
      </w:r>
    </w:p>
    <w:p w14:paraId="64CFEA5C" w14:textId="77777777" w:rsidR="00B96063" w:rsidRPr="0097012A" w:rsidRDefault="00B96063" w:rsidP="004306D1">
      <w:pPr>
        <w:pStyle w:val="Nivel2"/>
        <w:spacing w:afterLines="120" w:after="288" w:line="312" w:lineRule="auto"/>
        <w:ind w:left="0" w:firstLine="567"/>
      </w:pPr>
      <w:r w:rsidRPr="00EE36DC">
        <w:rPr>
          <w:i/>
          <w:strike/>
          <w:color w:val="FF0000"/>
        </w:rPr>
        <w:t>A garantia de execução é independente de eventual garantia do produto prevista especificamente no Termo de Referência.</w:t>
      </w:r>
    </w:p>
    <w:p w14:paraId="26A8D97C" w14:textId="077972E9"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SEGUNDA – INFRAÇÕES E SANÇÕES ADMINISTRATIVAS (</w:t>
      </w:r>
      <w:hyperlink r:id="rId39" w:anchor="art92" w:history="1">
        <w:r w:rsidRPr="0097012A">
          <w:rPr>
            <w:rStyle w:val="Hyperlink"/>
          </w:rPr>
          <w:t>art. 92, XIV</w:t>
        </w:r>
      </w:hyperlink>
      <w:r w:rsidRPr="0097012A">
        <w:t>)</w:t>
      </w:r>
    </w:p>
    <w:p w14:paraId="36AC3AF8" w14:textId="71B93540" w:rsidR="00B96063" w:rsidRPr="0097012A" w:rsidRDefault="00B96063" w:rsidP="00AB48EC">
      <w:pPr>
        <w:pStyle w:val="Nivel2"/>
        <w:spacing w:afterLines="120" w:after="288" w:line="312" w:lineRule="auto"/>
        <w:ind w:left="0" w:firstLine="567"/>
      </w:pPr>
      <w:r w:rsidRPr="0097012A">
        <w:t xml:space="preserve">Comete infração administrativa, nos termos da </w:t>
      </w:r>
      <w:hyperlink r:id="rId40" w:history="1">
        <w:r w:rsidRPr="0097012A">
          <w:rPr>
            <w:rStyle w:val="Hyperlink"/>
          </w:rPr>
          <w:t>Lei nº 14.133, de 2021</w:t>
        </w:r>
      </w:hyperlink>
      <w:r w:rsidRPr="0097012A">
        <w:t>, o contratado que:</w:t>
      </w:r>
    </w:p>
    <w:p w14:paraId="085F1C88"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AB48EC">
      <w:pPr>
        <w:pStyle w:val="Nivel2"/>
        <w:spacing w:afterLines="120" w:after="288" w:line="312" w:lineRule="auto"/>
        <w:ind w:left="0" w:firstLine="567"/>
      </w:pPr>
      <w:r w:rsidRPr="0097012A">
        <w:t>Serão aplicadas ao contratado que incorrer nas infrações acima descritas as seguintes sanções:</w:t>
      </w:r>
    </w:p>
    <w:p w14:paraId="16EBA61B" w14:textId="5B9AB448"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41" w:anchor="art156§2" w:history="1">
        <w:r w:rsidRPr="0097012A">
          <w:rPr>
            <w:rStyle w:val="Hyperlink"/>
            <w:rFonts w:ascii="Arial" w:eastAsia="Arial" w:hAnsi="Arial" w:cs="Arial"/>
            <w:sz w:val="20"/>
            <w:szCs w:val="20"/>
          </w:rPr>
          <w:t xml:space="preserve">art. 156, §2º, da </w:t>
        </w:r>
        <w:bookmarkStart w:id="5" w:name="_Hlk114504069"/>
        <w:r w:rsidRPr="0097012A">
          <w:rPr>
            <w:rStyle w:val="Hyperlink"/>
            <w:rFonts w:ascii="Arial" w:eastAsia="Arial" w:hAnsi="Arial" w:cs="Arial"/>
            <w:sz w:val="20"/>
            <w:szCs w:val="20"/>
          </w:rPr>
          <w:t>Lei nº 14.133, de 2021</w:t>
        </w:r>
        <w:bookmarkEnd w:id="5"/>
      </w:hyperlink>
      <w:r w:rsidRPr="0097012A">
        <w:rPr>
          <w:rFonts w:ascii="Arial" w:eastAsia="Arial" w:hAnsi="Arial" w:cs="Arial"/>
          <w:sz w:val="20"/>
          <w:szCs w:val="20"/>
        </w:rPr>
        <w:t>);</w:t>
      </w:r>
    </w:p>
    <w:p w14:paraId="69500F9B" w14:textId="61BF1780"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42"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7AF58FBF"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43"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6D51498F" w:rsidR="00B96063" w:rsidRPr="0097012A" w:rsidRDefault="00B96063" w:rsidP="00AC3031">
      <w:pPr>
        <w:numPr>
          <w:ilvl w:val="3"/>
          <w:numId w:val="21"/>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moratória de </w:t>
      </w:r>
      <w:r w:rsidR="00514A4A">
        <w:rPr>
          <w:rFonts w:ascii="Arial" w:eastAsia="Arial" w:hAnsi="Arial" w:cs="Arial"/>
          <w:color w:val="FF0000"/>
          <w:sz w:val="20"/>
          <w:szCs w:val="20"/>
        </w:rPr>
        <w:t>0,</w:t>
      </w:r>
      <w:r w:rsidR="00C4155D">
        <w:rPr>
          <w:rFonts w:ascii="Arial" w:eastAsia="Arial" w:hAnsi="Arial" w:cs="Arial"/>
          <w:color w:val="FF0000"/>
          <w:sz w:val="20"/>
          <w:szCs w:val="20"/>
        </w:rPr>
        <w:t>5</w:t>
      </w:r>
      <w:r w:rsidRPr="0097012A">
        <w:rPr>
          <w:rFonts w:ascii="Arial" w:eastAsia="Arial" w:hAnsi="Arial" w:cs="Arial"/>
          <w:sz w:val="20"/>
          <w:szCs w:val="20"/>
        </w:rPr>
        <w:t xml:space="preserve">% </w:t>
      </w:r>
      <w:r w:rsidR="005D4A9A">
        <w:rPr>
          <w:rFonts w:ascii="Arial" w:eastAsia="Arial" w:hAnsi="Arial" w:cs="Arial"/>
          <w:sz w:val="20"/>
          <w:szCs w:val="20"/>
        </w:rPr>
        <w:t>(</w:t>
      </w:r>
      <w:r w:rsidR="00405F29">
        <w:rPr>
          <w:rFonts w:ascii="Arial" w:eastAsia="Arial" w:hAnsi="Arial" w:cs="Arial"/>
          <w:sz w:val="20"/>
          <w:szCs w:val="20"/>
        </w:rPr>
        <w:t>meio</w:t>
      </w:r>
      <w:r w:rsidRPr="0097012A">
        <w:rPr>
          <w:rFonts w:ascii="Arial" w:eastAsia="Arial" w:hAnsi="Arial" w:cs="Arial"/>
          <w:sz w:val="20"/>
          <w:szCs w:val="20"/>
        </w:rPr>
        <w:t xml:space="preserve"> por cento) por dia de atraso injustificado sobre o valor da parcela inadimplida, até o limite de </w:t>
      </w:r>
      <w:r w:rsidR="009F6D71">
        <w:rPr>
          <w:rFonts w:ascii="Arial" w:eastAsia="Arial" w:hAnsi="Arial" w:cs="Arial"/>
          <w:color w:val="FF0000"/>
          <w:sz w:val="20"/>
          <w:szCs w:val="20"/>
        </w:rPr>
        <w:t>4</w:t>
      </w:r>
      <w:r w:rsidR="00B332D6" w:rsidRPr="00B332D6">
        <w:rPr>
          <w:rFonts w:ascii="Arial" w:eastAsia="Arial" w:hAnsi="Arial" w:cs="Arial"/>
          <w:color w:val="FF0000"/>
          <w:sz w:val="20"/>
          <w:szCs w:val="20"/>
        </w:rPr>
        <w:t>% (</w:t>
      </w:r>
      <w:r w:rsidR="00405F29">
        <w:rPr>
          <w:rFonts w:ascii="Arial" w:eastAsia="Arial" w:hAnsi="Arial" w:cs="Arial"/>
          <w:color w:val="FF0000"/>
          <w:sz w:val="20"/>
          <w:szCs w:val="20"/>
        </w:rPr>
        <w:t>um</w:t>
      </w:r>
      <w:r w:rsidR="00B332D6" w:rsidRPr="00B332D6">
        <w:rPr>
          <w:rFonts w:ascii="Arial" w:eastAsia="Arial" w:hAnsi="Arial" w:cs="Arial"/>
          <w:color w:val="FF0000"/>
          <w:sz w:val="20"/>
          <w:szCs w:val="20"/>
        </w:rPr>
        <w:t xml:space="preserve"> por cento</w:t>
      </w:r>
      <w:r w:rsidR="00B332D6">
        <w:rPr>
          <w:rFonts w:ascii="Arial" w:eastAsia="Arial" w:hAnsi="Arial" w:cs="Arial"/>
          <w:color w:val="FF0000"/>
          <w:sz w:val="20"/>
          <w:szCs w:val="20"/>
        </w:rPr>
        <w:t xml:space="preserve">) </w:t>
      </w:r>
      <w:r w:rsidR="00215456">
        <w:rPr>
          <w:rFonts w:ascii="Arial" w:eastAsia="Arial" w:hAnsi="Arial" w:cs="Arial"/>
          <w:color w:val="FF0000"/>
          <w:sz w:val="20"/>
          <w:szCs w:val="20"/>
        </w:rPr>
        <w:t xml:space="preserve">por </w:t>
      </w:r>
      <w:r w:rsidRPr="0097012A">
        <w:rPr>
          <w:rFonts w:ascii="Arial" w:eastAsia="Arial" w:hAnsi="Arial" w:cs="Arial"/>
          <w:sz w:val="20"/>
          <w:szCs w:val="20"/>
        </w:rPr>
        <w:t>dia;</w:t>
      </w:r>
    </w:p>
    <w:p w14:paraId="1D398B25" w14:textId="2EEA201D" w:rsidR="00B96063" w:rsidRDefault="00B96063" w:rsidP="00AC3031">
      <w:pPr>
        <w:numPr>
          <w:ilvl w:val="3"/>
          <w:numId w:val="21"/>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lastRenderedPageBreak/>
        <w:t xml:space="preserve">compensatória de </w:t>
      </w:r>
      <w:r w:rsidR="00F317E9">
        <w:rPr>
          <w:rFonts w:ascii="Arial" w:eastAsia="Arial" w:hAnsi="Arial" w:cs="Arial"/>
          <w:color w:val="FF0000"/>
          <w:sz w:val="20"/>
          <w:szCs w:val="20"/>
        </w:rPr>
        <w:t>10</w:t>
      </w:r>
      <w:r w:rsidRPr="0097012A">
        <w:rPr>
          <w:rFonts w:ascii="Arial" w:eastAsia="Arial" w:hAnsi="Arial" w:cs="Arial"/>
          <w:sz w:val="20"/>
          <w:szCs w:val="20"/>
        </w:rPr>
        <w:t>% (</w:t>
      </w:r>
      <w:r w:rsidR="00F317E9">
        <w:rPr>
          <w:rFonts w:ascii="Arial" w:eastAsia="Arial" w:hAnsi="Arial" w:cs="Arial"/>
          <w:color w:val="FF0000"/>
          <w:sz w:val="20"/>
          <w:szCs w:val="20"/>
        </w:rPr>
        <w:t>dez</w:t>
      </w:r>
      <w:r w:rsidRPr="0097012A">
        <w:rPr>
          <w:rFonts w:ascii="Arial" w:eastAsia="Arial" w:hAnsi="Arial" w:cs="Arial"/>
          <w:sz w:val="20"/>
          <w:szCs w:val="20"/>
        </w:rPr>
        <w:t xml:space="preserve"> por cento) sobre o valor total do contrato, no caso de inexecução total do objeto;</w:t>
      </w:r>
    </w:p>
    <w:p w14:paraId="3D11A0AD" w14:textId="673A8BAE" w:rsidR="00EE49EB" w:rsidRPr="008165F2" w:rsidRDefault="00EE49EB" w:rsidP="00C00412">
      <w:pPr>
        <w:numPr>
          <w:ilvl w:val="3"/>
          <w:numId w:val="21"/>
        </w:numPr>
        <w:suppressAutoHyphens/>
        <w:spacing w:before="120" w:afterLines="120" w:after="288" w:line="312" w:lineRule="auto"/>
        <w:ind w:left="1843" w:firstLine="284"/>
        <w:contextualSpacing/>
        <w:jc w:val="both"/>
        <w:rPr>
          <w:rFonts w:ascii="Arial" w:eastAsia="Arial" w:hAnsi="Arial" w:cs="Arial"/>
          <w:color w:val="1F497D" w:themeColor="text2"/>
          <w:sz w:val="16"/>
          <w:szCs w:val="16"/>
        </w:rPr>
      </w:pPr>
      <w:r w:rsidRPr="008165F2">
        <w:rPr>
          <w:rFonts w:ascii="Arial" w:eastAsia="Times New Roman" w:hAnsi="Arial" w:cs="Arial"/>
          <w:color w:val="1F497D" w:themeColor="text2"/>
          <w:sz w:val="20"/>
          <w:szCs w:val="20"/>
        </w:rPr>
        <w:t>Para efeito de aplicação de multas, às infrações são atribuídos graus, de acordo com as tabelas 1 e 2:</w:t>
      </w:r>
      <w:bookmarkStart w:id="6" w:name="_Hlk82634376"/>
    </w:p>
    <w:p w14:paraId="684DEB41" w14:textId="77777777" w:rsidR="00EE49EB" w:rsidRPr="008165F2"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color w:val="1F497D" w:themeColor="text2"/>
          <w:sz w:val="20"/>
          <w:szCs w:val="20"/>
        </w:rPr>
      </w:pPr>
      <w:r w:rsidRPr="008165F2">
        <w:rPr>
          <w:rFonts w:ascii="Arial" w:eastAsia="Times New Roman" w:hAnsi="Arial" w:cs="Arial"/>
          <w:b/>
          <w:color w:val="1F497D" w:themeColor="text2"/>
          <w:sz w:val="20"/>
          <w:szCs w:val="20"/>
        </w:rPr>
        <w:t>Tabela 1</w:t>
      </w:r>
    </w:p>
    <w:tbl>
      <w:tblPr>
        <w:tblW w:w="907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35"/>
        <w:gridCol w:w="6840"/>
      </w:tblGrid>
      <w:tr w:rsidR="008165F2" w:rsidRPr="008165F2" w14:paraId="682B5967" w14:textId="77777777" w:rsidTr="00315310">
        <w:trPr>
          <w:trHeight w:val="27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4717B9" w14:textId="77777777" w:rsidR="00EE49EB" w:rsidRPr="008165F2" w:rsidRDefault="00EE49EB" w:rsidP="0031531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65D865" w14:textId="77777777" w:rsidR="00EE49EB" w:rsidRPr="008165F2" w:rsidRDefault="00EE49EB" w:rsidP="0031531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CORRESPONDÊNCIA</w:t>
            </w:r>
          </w:p>
        </w:tc>
      </w:tr>
      <w:tr w:rsidR="008165F2" w:rsidRPr="008165F2" w14:paraId="143F58DC" w14:textId="77777777" w:rsidTr="00315310">
        <w:trPr>
          <w:trHeight w:val="39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11C5E4" w14:textId="77777777" w:rsidR="00EE49EB" w:rsidRPr="008165F2" w:rsidRDefault="00EE49EB" w:rsidP="0031531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E1B73C" w14:textId="655ED8AE" w:rsidR="00EE49EB" w:rsidRPr="008165F2" w:rsidRDefault="00EE49EB" w:rsidP="0031531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5</w:t>
            </w:r>
            <w:r w:rsidRPr="008165F2">
              <w:rPr>
                <w:rFonts w:ascii="Arial" w:eastAsia="Times New Roman" w:hAnsi="Arial" w:cs="Arial"/>
                <w:bCs/>
                <w:color w:val="1F497D" w:themeColor="text2"/>
                <w:sz w:val="20"/>
                <w:szCs w:val="20"/>
              </w:rPr>
              <w:t>% ao dia sobre o valor do contrato</w:t>
            </w:r>
          </w:p>
        </w:tc>
      </w:tr>
      <w:tr w:rsidR="008165F2" w:rsidRPr="008165F2" w14:paraId="0610319E" w14:textId="77777777" w:rsidTr="00315310">
        <w:trPr>
          <w:trHeight w:val="39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409E27" w14:textId="77777777" w:rsidR="00EE49EB" w:rsidRPr="008165F2" w:rsidRDefault="00EE49EB" w:rsidP="0031531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01AC8" w14:textId="7DB1C1AB" w:rsidR="00EE49EB" w:rsidRPr="008165F2" w:rsidRDefault="00EE49EB" w:rsidP="0031531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8</w:t>
            </w:r>
            <w:r w:rsidRPr="008165F2">
              <w:rPr>
                <w:rFonts w:ascii="Arial" w:eastAsia="Times New Roman" w:hAnsi="Arial" w:cs="Arial"/>
                <w:bCs/>
                <w:color w:val="1F497D" w:themeColor="text2"/>
                <w:sz w:val="20"/>
                <w:szCs w:val="20"/>
              </w:rPr>
              <w:t>% ao dia sobre o valor do contrato</w:t>
            </w:r>
          </w:p>
        </w:tc>
      </w:tr>
      <w:tr w:rsidR="008165F2" w:rsidRPr="008165F2" w14:paraId="538FD6FC" w14:textId="77777777" w:rsidTr="00315310">
        <w:trPr>
          <w:trHeight w:val="363"/>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4C2E66" w14:textId="77777777" w:rsidR="00EE49EB" w:rsidRPr="008165F2" w:rsidRDefault="00EE49EB" w:rsidP="0031531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9CDB25" w14:textId="275FBA65" w:rsidR="00EE49EB" w:rsidRPr="008165F2" w:rsidRDefault="00C00412" w:rsidP="0031531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1,6</w:t>
            </w:r>
            <w:r w:rsidR="00EE49EB" w:rsidRPr="008165F2">
              <w:rPr>
                <w:rFonts w:ascii="Arial" w:eastAsia="Times New Roman" w:hAnsi="Arial" w:cs="Arial"/>
                <w:bCs/>
                <w:color w:val="1F497D" w:themeColor="text2"/>
                <w:sz w:val="20"/>
                <w:szCs w:val="20"/>
              </w:rPr>
              <w:t>% ao dia sobre o valor do contrato</w:t>
            </w:r>
          </w:p>
        </w:tc>
      </w:tr>
      <w:tr w:rsidR="008165F2" w:rsidRPr="008165F2" w14:paraId="1C9EC1BA" w14:textId="77777777" w:rsidTr="00315310">
        <w:trPr>
          <w:trHeight w:val="25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375265" w14:textId="77777777" w:rsidR="00EE49EB" w:rsidRPr="008165F2" w:rsidRDefault="00EE49EB" w:rsidP="0031531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60C627" w14:textId="1E7E7402" w:rsidR="00EE49EB" w:rsidRPr="008165F2" w:rsidRDefault="00C00412" w:rsidP="0031531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3,2</w:t>
            </w:r>
            <w:r w:rsidR="00EE49EB" w:rsidRPr="008165F2">
              <w:rPr>
                <w:rFonts w:ascii="Arial" w:eastAsia="Times New Roman" w:hAnsi="Arial" w:cs="Arial"/>
                <w:bCs/>
                <w:color w:val="1F497D" w:themeColor="text2"/>
                <w:sz w:val="20"/>
                <w:szCs w:val="20"/>
              </w:rPr>
              <w:t>% ao dia sobre o valor do contrato</w:t>
            </w:r>
          </w:p>
        </w:tc>
      </w:tr>
      <w:tr w:rsidR="008165F2" w:rsidRPr="008165F2" w14:paraId="065950C7" w14:textId="77777777" w:rsidTr="00315310">
        <w:trPr>
          <w:trHeight w:val="392"/>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7AC448" w14:textId="77777777" w:rsidR="00EE49EB" w:rsidRPr="008165F2" w:rsidRDefault="00EE49EB" w:rsidP="0031531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5</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C8AB1D" w14:textId="743536DB" w:rsidR="00EE49EB" w:rsidRPr="008165F2" w:rsidRDefault="00C00412" w:rsidP="0031531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r w:rsidR="00EE49EB" w:rsidRPr="008165F2">
              <w:rPr>
                <w:rFonts w:ascii="Arial" w:eastAsia="Times New Roman" w:hAnsi="Arial" w:cs="Arial"/>
                <w:bCs/>
                <w:color w:val="1F497D" w:themeColor="text2"/>
                <w:sz w:val="20"/>
                <w:szCs w:val="20"/>
              </w:rPr>
              <w:t>% ao dia sobre o valor do contrato</w:t>
            </w:r>
          </w:p>
        </w:tc>
      </w:tr>
    </w:tbl>
    <w:p w14:paraId="2B7CA295" w14:textId="77777777" w:rsidR="00EE49EB" w:rsidRPr="008165F2" w:rsidRDefault="00EE49EB" w:rsidP="00C00412">
      <w:pPr>
        <w:pStyle w:val="PargrafodaLista"/>
        <w:pBdr>
          <w:top w:val="nil"/>
          <w:left w:val="nil"/>
          <w:bottom w:val="nil"/>
          <w:right w:val="nil"/>
          <w:between w:val="nil"/>
        </w:pBdr>
        <w:spacing w:after="200" w:line="276" w:lineRule="auto"/>
        <w:ind w:left="360"/>
        <w:jc w:val="both"/>
        <w:rPr>
          <w:rFonts w:ascii="Times New Roman" w:eastAsia="Times New Roman" w:hAnsi="Times New Roman" w:cs="Times New Roman"/>
          <w:color w:val="1F497D" w:themeColor="text2"/>
        </w:rPr>
      </w:pPr>
    </w:p>
    <w:p w14:paraId="6776021F" w14:textId="77777777" w:rsidR="00EE49EB" w:rsidRPr="00C42250"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b/>
          <w:color w:val="1F497D" w:themeColor="text2"/>
          <w:sz w:val="20"/>
          <w:szCs w:val="20"/>
        </w:rPr>
      </w:pPr>
      <w:r w:rsidRPr="00C42250">
        <w:rPr>
          <w:rFonts w:ascii="Arial" w:eastAsia="Times New Roman" w:hAnsi="Arial" w:cs="Arial"/>
          <w:b/>
          <w:color w:val="1F497D" w:themeColor="text2"/>
          <w:sz w:val="20"/>
          <w:szCs w:val="20"/>
        </w:rPr>
        <w:t>Tabela 2</w:t>
      </w:r>
    </w:p>
    <w:tbl>
      <w:tblPr>
        <w:tblW w:w="9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50"/>
        <w:gridCol w:w="4890"/>
        <w:gridCol w:w="2010"/>
      </w:tblGrid>
      <w:tr w:rsidR="008165F2" w:rsidRPr="008165F2" w14:paraId="65F6A31E" w14:textId="77777777" w:rsidTr="00315310">
        <w:trPr>
          <w:trHeight w:val="700"/>
        </w:trPr>
        <w:tc>
          <w:tcPr>
            <w:tcW w:w="915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bookmarkEnd w:id="6"/>
          <w:p w14:paraId="353C50DB" w14:textId="77777777" w:rsidR="00EE49EB" w:rsidRPr="008165F2" w:rsidRDefault="00EE49EB" w:rsidP="0031531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INFRAÇÃO</w:t>
            </w:r>
          </w:p>
        </w:tc>
      </w:tr>
      <w:tr w:rsidR="008165F2" w:rsidRPr="008165F2" w14:paraId="7058C36A" w14:textId="77777777" w:rsidTr="00315310">
        <w:trPr>
          <w:trHeight w:val="7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DCB3A1" w14:textId="77777777" w:rsidR="00EE49EB" w:rsidRPr="008165F2" w:rsidRDefault="00EE49EB" w:rsidP="0031531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ITEM</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AE3F962" w14:textId="77777777" w:rsidR="00EE49EB" w:rsidRPr="008165F2" w:rsidRDefault="00EE49EB" w:rsidP="0031531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DESCRIÇÃO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6E312E6" w14:textId="77777777" w:rsidR="00EE49EB" w:rsidRPr="008165F2" w:rsidRDefault="00EE49EB" w:rsidP="0031531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r>
      <w:tr w:rsidR="008165F2" w:rsidRPr="008165F2" w14:paraId="43C4AD02" w14:textId="77777777" w:rsidTr="0031531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84DACC0"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6E9034F"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Permitir situação que crie a possibilidade de causar dano físico, lesão corporal ou consequências letais,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30EB6D"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05</w:t>
            </w:r>
          </w:p>
        </w:tc>
      </w:tr>
      <w:tr w:rsidR="008165F2" w:rsidRPr="008165F2" w14:paraId="1F75C68F" w14:textId="77777777" w:rsidTr="0031531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B2DFB98"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19D633"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Suspender ou interromper, salvo motivo de força maior ou caso fortuito, os serviços contratuais por dia e por unidade de atendimento;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03B5698"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04</w:t>
            </w:r>
          </w:p>
        </w:tc>
      </w:tr>
      <w:tr w:rsidR="008165F2" w:rsidRPr="008165F2" w14:paraId="163B5949" w14:textId="77777777" w:rsidTr="0031531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44F1E6A"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A4E8067"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Manter funcionário sem qualificação para executar os serviços contratados,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0A0DC96"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69F3ECB5" w14:textId="77777777" w:rsidTr="0031531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DDD037B"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DB8E34"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Recusar-se a executar serviço determinado pela fiscalização, por serviço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BEB38EE"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51C6625F" w14:textId="77777777" w:rsidTr="0031531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DCCCB52"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lastRenderedPageBreak/>
              <w:t>5</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4A0F463"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Retirar funcionários ou encarregados do serviço durante o expediente, sem a anuência prévia do CONTRATANTE,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DCC4D82"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42693D55" w14:textId="77777777" w:rsidTr="00315310">
        <w:trPr>
          <w:trHeight w:val="700"/>
        </w:trPr>
        <w:tc>
          <w:tcPr>
            <w:tcW w:w="9150" w:type="dxa"/>
            <w:gridSpan w:val="3"/>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2B8B0F3"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Para os itens a seguir, deixar de:</w:t>
            </w:r>
          </w:p>
        </w:tc>
      </w:tr>
      <w:tr w:rsidR="008165F2" w:rsidRPr="008165F2" w14:paraId="3E376794" w14:textId="77777777" w:rsidTr="0031531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A62C4A9"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6</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A1F7EFC"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Registrar e controlar, diariamente, a assiduidade e a pontualidade de seu pessoal,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5573920"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6B3E446C" w14:textId="77777777" w:rsidTr="0031531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E8D6245"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7</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0FFD22C"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determinação formal ou instrução complementar do órgão fiscalizador,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12ECB69"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355591C7" w14:textId="77777777" w:rsidTr="0031531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ED3D5CD"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8</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BDE8F9"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Substituir empregado que se conduza de modo inconveniente ou não atenda às necessidades do serviço,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39F6795"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7A7135BD" w14:textId="77777777" w:rsidTr="00315310">
        <w:trPr>
          <w:trHeight w:val="15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6402F"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9</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6990A18"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quaisquer dos itens do Edital e seus Anexos não previstos nesta tabela de multas, após reincidência formalmente notificada pelo órgão fiscalizador, por item e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824E4FB"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21DFDF96" w14:textId="77777777" w:rsidTr="0031531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279B94"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10</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8869C9"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Indicar e manter durante a execução do contrato os prepostos previstos no edital/contrato;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24F28E0"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44C89513" w14:textId="77777777" w:rsidTr="0031531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491388A"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232BEB3"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Providenciar treinamento para seus funcionários conforme previsto na relação de obrigações da CONTRATADA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FCADE8D" w14:textId="77777777" w:rsidR="00EE49EB" w:rsidRPr="008165F2" w:rsidRDefault="00EE49EB" w:rsidP="0031531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bl>
    <w:p w14:paraId="2C290781" w14:textId="77777777" w:rsidR="00EE49EB" w:rsidRPr="008165F2" w:rsidRDefault="00EE49EB" w:rsidP="00EE49EB">
      <w:pPr>
        <w:suppressAutoHyphens/>
        <w:spacing w:before="120" w:afterLines="120" w:after="288" w:line="312" w:lineRule="auto"/>
        <w:ind w:left="2127"/>
        <w:contextualSpacing/>
        <w:jc w:val="both"/>
        <w:rPr>
          <w:rFonts w:ascii="Arial" w:eastAsia="Arial" w:hAnsi="Arial" w:cs="Arial"/>
          <w:color w:val="1F497D" w:themeColor="text2"/>
          <w:sz w:val="20"/>
          <w:szCs w:val="20"/>
        </w:rPr>
      </w:pPr>
    </w:p>
    <w:p w14:paraId="4AEB39DC" w14:textId="04BF19C0" w:rsidR="00B96063" w:rsidRPr="0097012A" w:rsidRDefault="00B96063" w:rsidP="00AB48EC">
      <w:pPr>
        <w:pStyle w:val="Nivel2"/>
        <w:spacing w:afterLines="120" w:after="288" w:line="312" w:lineRule="auto"/>
        <w:ind w:left="0" w:firstLine="709"/>
      </w:pPr>
      <w:r w:rsidRPr="0097012A">
        <w:t>A aplicação das sanções previstas neste Contrato não exclui, em hipótese alguma, a obrigação de reparação integral do dano causado ao Contratante (</w:t>
      </w:r>
      <w:hyperlink r:id="rId44" w:anchor="art156§9" w:history="1">
        <w:r w:rsidRPr="0097012A">
          <w:rPr>
            <w:rStyle w:val="Hyperlink"/>
          </w:rPr>
          <w:t>art. 156, §9º, da Lei nº 14.133, de 2021</w:t>
        </w:r>
      </w:hyperlink>
      <w:r w:rsidRPr="0097012A">
        <w:t>)</w:t>
      </w:r>
    </w:p>
    <w:p w14:paraId="3D1782F1" w14:textId="002680BC" w:rsidR="00B96063" w:rsidRPr="0097012A" w:rsidRDefault="00B96063" w:rsidP="00AB48EC">
      <w:pPr>
        <w:pStyle w:val="Nivel2"/>
        <w:spacing w:afterLines="120" w:after="288" w:line="312" w:lineRule="auto"/>
        <w:ind w:left="0" w:firstLine="709"/>
      </w:pPr>
      <w:r w:rsidRPr="0097012A">
        <w:t>Todas as sanções previstas neste Contrato poderão ser aplicadas cumulativamente com a multa (</w:t>
      </w:r>
      <w:hyperlink r:id="rId45" w:anchor="art156§7" w:history="1">
        <w:r w:rsidRPr="0097012A">
          <w:rPr>
            <w:rStyle w:val="Hyperlink"/>
          </w:rPr>
          <w:t>art. 156, §7º, da Lei nº 14.133, de 2021</w:t>
        </w:r>
      </w:hyperlink>
      <w:r w:rsidRPr="0097012A">
        <w:t>).</w:t>
      </w:r>
    </w:p>
    <w:p w14:paraId="4A071F1B" w14:textId="18F4680D" w:rsidR="00B96063" w:rsidRPr="0097012A" w:rsidRDefault="00B96063" w:rsidP="006328C5">
      <w:pPr>
        <w:pStyle w:val="Nivel3"/>
        <w:spacing w:afterLines="120" w:after="288" w:line="312" w:lineRule="auto"/>
        <w:ind w:left="170" w:firstLine="709"/>
      </w:pPr>
      <w:r w:rsidRPr="0097012A">
        <w:lastRenderedPageBreak/>
        <w:t>Antes da aplicação da multa será facultada a defesa do interessado no prazo de 15 (quinze) dias úteis, contado da data de sua intimação (</w:t>
      </w:r>
      <w:hyperlink r:id="rId46" w:anchor="art157" w:history="1">
        <w:r w:rsidRPr="0097012A">
          <w:rPr>
            <w:rStyle w:val="Hyperlink"/>
          </w:rPr>
          <w:t>art. 157, da Lei nº 14.133, de 2021</w:t>
        </w:r>
      </w:hyperlink>
      <w:r w:rsidRPr="0097012A">
        <w:t>)</w:t>
      </w:r>
    </w:p>
    <w:p w14:paraId="0E413A8F" w14:textId="05F868C4" w:rsidR="00B96063" w:rsidRPr="0097012A" w:rsidRDefault="00B96063" w:rsidP="006328C5">
      <w:pPr>
        <w:pStyle w:val="Nivel3"/>
        <w:spacing w:afterLines="120" w:after="288" w:line="312" w:lineRule="auto"/>
        <w:ind w:left="170" w:firstLine="709"/>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7" w:anchor="art156§8" w:history="1">
        <w:r w:rsidRPr="0097012A">
          <w:rPr>
            <w:rStyle w:val="Hyperlink"/>
          </w:rPr>
          <w:t>art. 156, §8º, da Lei nº 14.133, de 2021</w:t>
        </w:r>
      </w:hyperlink>
      <w:r w:rsidRPr="0097012A">
        <w:t>).</w:t>
      </w:r>
    </w:p>
    <w:p w14:paraId="77703B11" w14:textId="04151CAE" w:rsidR="00B96063" w:rsidRPr="0097012A" w:rsidRDefault="00B96063" w:rsidP="006328C5">
      <w:pPr>
        <w:pStyle w:val="Nivel3"/>
        <w:spacing w:afterLines="120" w:after="288" w:line="312" w:lineRule="auto"/>
        <w:ind w:left="170" w:firstLine="709"/>
      </w:pPr>
      <w:r w:rsidRPr="0097012A">
        <w:t xml:space="preserve">Previamente ao encaminhamento à cobrança judicial, a multa poderá ser recolhida administrativamente no prazo máximo de </w:t>
      </w:r>
      <w:r w:rsidR="00A11AE0">
        <w:rPr>
          <w:i/>
          <w:iCs/>
          <w:color w:val="FF0000"/>
        </w:rPr>
        <w:t>1</w:t>
      </w:r>
      <w:r w:rsidR="00D0715D">
        <w:rPr>
          <w:i/>
          <w:iCs/>
          <w:color w:val="FF0000"/>
        </w:rPr>
        <w:t>0</w:t>
      </w:r>
      <w:r w:rsidRPr="0097012A">
        <w:rPr>
          <w:i/>
          <w:iCs/>
          <w:color w:val="FF0000"/>
        </w:rPr>
        <w:t xml:space="preserve"> (</w:t>
      </w:r>
      <w:r w:rsidR="00A11AE0">
        <w:rPr>
          <w:i/>
          <w:iCs/>
          <w:color w:val="FF0000"/>
        </w:rPr>
        <w:t>dez</w:t>
      </w:r>
      <w:r w:rsidRPr="0097012A">
        <w:rPr>
          <w:i/>
          <w:iCs/>
          <w:color w:val="FF0000"/>
        </w:rPr>
        <w:t xml:space="preserve">) </w:t>
      </w:r>
      <w:r w:rsidRPr="0097012A">
        <w:t>dias, a contar da data do recebimento da comunicação enviada pela autoridade competente.</w:t>
      </w:r>
      <w:bookmarkStart w:id="7" w:name="_Hlk78351618"/>
      <w:bookmarkEnd w:id="7"/>
    </w:p>
    <w:p w14:paraId="2796E114" w14:textId="2A48E069" w:rsidR="00B96063" w:rsidRPr="0097012A" w:rsidRDefault="00B96063" w:rsidP="00AB48EC">
      <w:pPr>
        <w:pStyle w:val="Nivel2"/>
        <w:spacing w:afterLines="120" w:after="288" w:line="312" w:lineRule="auto"/>
        <w:ind w:left="0" w:firstLine="709"/>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8"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0BA2776C" w:rsidR="00B96063" w:rsidRPr="0097012A" w:rsidRDefault="00B96063" w:rsidP="00AB48EC">
      <w:pPr>
        <w:pStyle w:val="Nivel2"/>
        <w:spacing w:afterLines="120" w:after="288" w:line="312" w:lineRule="auto"/>
        <w:ind w:left="0" w:firstLine="709"/>
      </w:pPr>
      <w:r w:rsidRPr="0097012A">
        <w:t>Na aplicação das sanções serão considerados (</w:t>
      </w:r>
      <w:hyperlink r:id="rId49" w:anchor="art156§1" w:history="1">
        <w:r w:rsidRPr="0097012A">
          <w:rPr>
            <w:rStyle w:val="Hyperlink"/>
          </w:rPr>
          <w:t>art. 156, §1º, da Lei nº 14.133, de 2021</w:t>
        </w:r>
      </w:hyperlink>
      <w:r w:rsidRPr="0097012A">
        <w:t>):</w:t>
      </w:r>
    </w:p>
    <w:p w14:paraId="22CA596A"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7EBC04BB" w:rsidR="00B96063" w:rsidRPr="0097012A" w:rsidRDefault="00B96063" w:rsidP="00AB48EC">
      <w:pPr>
        <w:pStyle w:val="Nivel2"/>
        <w:spacing w:afterLines="120" w:after="288" w:line="312" w:lineRule="auto"/>
        <w:ind w:left="0" w:firstLine="709"/>
      </w:pPr>
      <w:r w:rsidRPr="0097012A">
        <w:t xml:space="preserve">Os atos previstos como infrações administrativas na </w:t>
      </w:r>
      <w:hyperlink r:id="rId50"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51" w:history="1">
        <w:r w:rsidRPr="0097012A">
          <w:rPr>
            <w:rStyle w:val="Hyperlink"/>
          </w:rPr>
          <w:t>na Lei nº 12.846, de 2013</w:t>
        </w:r>
      </w:hyperlink>
      <w:r w:rsidRPr="0097012A">
        <w:t xml:space="preserve">, serão apurados e julgados conjuntamente, nos mesmos autos, observados o rito procedimental e autoridade competente definidos na referida </w:t>
      </w:r>
      <w:hyperlink r:id="rId52" w:anchor="art159" w:history="1">
        <w:r w:rsidRPr="0097012A">
          <w:rPr>
            <w:rStyle w:val="Hyperlink"/>
          </w:rPr>
          <w:t>Lei (art. 159</w:t>
        </w:r>
      </w:hyperlink>
      <w:r w:rsidRPr="0097012A">
        <w:t>).</w:t>
      </w:r>
    </w:p>
    <w:p w14:paraId="7472A163" w14:textId="3E622859" w:rsidR="00B96063" w:rsidRPr="0097012A" w:rsidRDefault="00B96063" w:rsidP="00AB48EC">
      <w:pPr>
        <w:pStyle w:val="Nivel2"/>
        <w:spacing w:afterLines="120" w:after="288" w:line="312" w:lineRule="auto"/>
        <w:ind w:left="0" w:firstLine="709"/>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3" w:anchor="art160" w:history="1">
        <w:r w:rsidRPr="0097012A">
          <w:rPr>
            <w:rStyle w:val="Hyperlink"/>
          </w:rPr>
          <w:t>art. 160, da Lei nº 14.133, de 2021</w:t>
        </w:r>
      </w:hyperlink>
      <w:r w:rsidRPr="0097012A">
        <w:t>)</w:t>
      </w:r>
    </w:p>
    <w:p w14:paraId="6CA6502B" w14:textId="1FB9C3E9" w:rsidR="00B96063" w:rsidRPr="0097012A" w:rsidRDefault="00B96063" w:rsidP="00AB48EC">
      <w:pPr>
        <w:pStyle w:val="Nivel2"/>
        <w:spacing w:afterLines="120" w:after="288" w:line="312" w:lineRule="auto"/>
        <w:ind w:left="0" w:firstLine="709"/>
        <w:rPr>
          <w:i/>
          <w:iCs/>
        </w:rPr>
      </w:pPr>
      <w:r w:rsidRPr="0097012A">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97012A">
        <w:t>Ceis</w:t>
      </w:r>
      <w:proofErr w:type="spellEnd"/>
      <w:r w:rsidRPr="0097012A">
        <w:t>) e no Cadastro Nacional de Empresas Punidas (</w:t>
      </w:r>
      <w:proofErr w:type="spellStart"/>
      <w:r w:rsidRPr="0097012A">
        <w:t>Cnep</w:t>
      </w:r>
      <w:proofErr w:type="spellEnd"/>
      <w:r w:rsidRPr="0097012A">
        <w:t>), instituídos no âmbito do Poder Executivo Federal. (</w:t>
      </w:r>
      <w:hyperlink r:id="rId54" w:anchor="art161" w:history="1">
        <w:r w:rsidRPr="0097012A">
          <w:rPr>
            <w:rStyle w:val="Hyperlink"/>
          </w:rPr>
          <w:t>Art. 161, da Lei nº 14.133, de 2021</w:t>
        </w:r>
      </w:hyperlink>
      <w:r w:rsidRPr="0097012A">
        <w:t>)</w:t>
      </w:r>
    </w:p>
    <w:p w14:paraId="435E6F8B" w14:textId="4C9ED266" w:rsidR="00B96063" w:rsidRPr="0097012A" w:rsidRDefault="00B96063" w:rsidP="00AB48EC">
      <w:pPr>
        <w:pStyle w:val="Nivel2"/>
        <w:spacing w:afterLines="120" w:after="288" w:line="312" w:lineRule="auto"/>
        <w:ind w:left="0" w:firstLine="709"/>
        <w:rPr>
          <w:i/>
          <w:iCs/>
        </w:rPr>
      </w:pPr>
      <w:r w:rsidRPr="0097012A">
        <w:lastRenderedPageBreak/>
        <w:t xml:space="preserve">As sanções de impedimento de licitar e contratar e declaração de inidoneidade para licitar ou contratar são passíveis de reabilitação na forma do </w:t>
      </w:r>
      <w:hyperlink r:id="rId55" w:anchor="art163" w:history="1">
        <w:r w:rsidRPr="0097012A">
          <w:rPr>
            <w:rStyle w:val="Hyperlink"/>
          </w:rPr>
          <w:t>art. 163 da Lei nº 14.133/21.</w:t>
        </w:r>
      </w:hyperlink>
    </w:p>
    <w:p w14:paraId="18E9ECF5" w14:textId="7A80E909" w:rsidR="00B96063" w:rsidRPr="0097012A" w:rsidRDefault="00B96063" w:rsidP="00AB48EC">
      <w:pPr>
        <w:pStyle w:val="Nivel2"/>
        <w:spacing w:afterLines="120" w:after="288" w:line="312" w:lineRule="auto"/>
        <w:ind w:left="0" w:firstLine="709"/>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6" w:history="1">
        <w:r w:rsidRPr="0097012A">
          <w:rPr>
            <w:rStyle w:val="Hyperlink"/>
          </w:rPr>
          <w:t>Instrução Normativa SEGES/ME nº 26, de 13 de abril de 2022</w:t>
        </w:r>
      </w:hyperlink>
      <w:r w:rsidRPr="0097012A">
        <w:t xml:space="preserve">. </w:t>
      </w:r>
    </w:p>
    <w:p w14:paraId="61343517" w14:textId="1D5D6555" w:rsidR="00B96063" w:rsidRPr="0097012A" w:rsidRDefault="00B96063" w:rsidP="00AB48EC">
      <w:pPr>
        <w:pStyle w:val="Nivel01"/>
        <w:spacing w:before="120" w:afterLines="120" w:after="288" w:line="312" w:lineRule="auto"/>
        <w:ind w:left="0" w:firstLine="0"/>
        <w:rPr>
          <w:color w:val="FFFFFF" w:themeColor="background1"/>
        </w:rPr>
      </w:pPr>
      <w:r w:rsidRPr="0097012A">
        <w:t xml:space="preserve">CLÁUSULA DÉCIMA TERCEIRA </w:t>
      </w:r>
      <w:r w:rsidRPr="0040096B">
        <w:t>– DA EXTINÇÃO CONTRATUAL</w:t>
      </w:r>
      <w:r w:rsidRPr="0097012A">
        <w:t xml:space="preserve"> (</w:t>
      </w:r>
      <w:hyperlink r:id="rId57" w:anchor="art92" w:history="1">
        <w:r w:rsidRPr="0097012A">
          <w:rPr>
            <w:rStyle w:val="Hyperlink"/>
          </w:rPr>
          <w:t>art. 92, XIX</w:t>
        </w:r>
      </w:hyperlink>
      <w:r w:rsidRPr="0097012A">
        <w:t>)</w:t>
      </w:r>
    </w:p>
    <w:p w14:paraId="02BF6C26" w14:textId="200B4AC4" w:rsidR="009B76AD" w:rsidRPr="009B76AD" w:rsidRDefault="009B76AD" w:rsidP="000F397B">
      <w:pPr>
        <w:pStyle w:val="Nivel2"/>
        <w:spacing w:afterLines="120" w:after="288" w:line="312" w:lineRule="auto"/>
        <w:ind w:left="0" w:firstLine="709"/>
      </w:pPr>
      <w:r w:rsidRPr="009B76AD">
        <w:t xml:space="preserve">Os critérios </w:t>
      </w:r>
      <w:r w:rsidR="00526CAD">
        <w:t>do artigo 35 da Lei Federal nº 8.987/1995 estão previstas no Termo de Referência.</w:t>
      </w:r>
    </w:p>
    <w:p w14:paraId="44973B21" w14:textId="69A53A6E" w:rsidR="00B96063" w:rsidRPr="009B76AD" w:rsidRDefault="00B96063" w:rsidP="000F397B">
      <w:pPr>
        <w:pStyle w:val="Nivel2"/>
        <w:spacing w:afterLines="120" w:after="288" w:line="312" w:lineRule="auto"/>
        <w:ind w:left="0" w:firstLine="709"/>
        <w:rPr>
          <w:strike/>
        </w:rPr>
      </w:pPr>
      <w:r w:rsidRPr="009B76AD">
        <w:rPr>
          <w:i/>
          <w:strike/>
          <w:color w:val="FF0000"/>
        </w:rPr>
        <w:t>O contrato se extingue quando cumpridas as obrigações de ambas as partes, ainda que isso ocorra antes do prazo estipulado para tanto.</w:t>
      </w:r>
    </w:p>
    <w:p w14:paraId="78C42B8A" w14:textId="77777777" w:rsidR="00B96063" w:rsidRPr="009B76AD" w:rsidRDefault="00B96063" w:rsidP="000F397B">
      <w:pPr>
        <w:pStyle w:val="Nivel2"/>
        <w:spacing w:afterLines="120" w:after="288" w:line="312" w:lineRule="auto"/>
        <w:ind w:left="0" w:firstLine="709"/>
        <w:rPr>
          <w:strike/>
        </w:rPr>
      </w:pPr>
      <w:r w:rsidRPr="009B76AD">
        <w:rPr>
          <w:i/>
          <w:strike/>
          <w:color w:val="FF0000"/>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B76AD" w:rsidRDefault="00B96063" w:rsidP="000F397B">
      <w:pPr>
        <w:pStyle w:val="Nivel2"/>
        <w:spacing w:afterLines="120" w:after="288" w:line="312" w:lineRule="auto"/>
        <w:ind w:left="0" w:firstLine="709"/>
        <w:rPr>
          <w:strike/>
        </w:rPr>
      </w:pPr>
      <w:r w:rsidRPr="009B76AD">
        <w:rPr>
          <w:i/>
          <w:strike/>
          <w:color w:val="FF0000"/>
        </w:rPr>
        <w:t>Quando a não conclusão do contrato referida no item anterior decorrer de culpa do contratado:</w:t>
      </w:r>
    </w:p>
    <w:p w14:paraId="2F64DFC8" w14:textId="77777777" w:rsidR="00B96063" w:rsidRPr="009B76AD" w:rsidRDefault="00B96063" w:rsidP="000F397B">
      <w:pPr>
        <w:pStyle w:val="PargrafodaLista"/>
        <w:numPr>
          <w:ilvl w:val="0"/>
          <w:numId w:val="17"/>
        </w:numPr>
        <w:suppressAutoHyphens/>
        <w:spacing w:before="120" w:afterLines="120" w:after="288" w:line="312" w:lineRule="auto"/>
        <w:ind w:left="924" w:firstLine="851"/>
        <w:jc w:val="both"/>
        <w:rPr>
          <w:rFonts w:ascii="Arial" w:eastAsia="Arial" w:hAnsi="Arial" w:cs="Arial"/>
          <w:i/>
          <w:iCs/>
          <w:strike/>
          <w:color w:val="FF0000"/>
          <w:sz w:val="20"/>
          <w:szCs w:val="20"/>
        </w:rPr>
      </w:pPr>
      <w:r w:rsidRPr="009B76AD">
        <w:rPr>
          <w:rFonts w:ascii="Arial" w:eastAsia="Arial" w:hAnsi="Arial" w:cs="Arial"/>
          <w:i/>
          <w:iCs/>
          <w:strike/>
          <w:color w:val="FF0000"/>
          <w:sz w:val="20"/>
          <w:szCs w:val="20"/>
        </w:rPr>
        <w:t xml:space="preserve">ficará ele constituído em mora, sendo-lhe aplicáveis as respectivas sanções administrativas; e  </w:t>
      </w:r>
    </w:p>
    <w:p w14:paraId="4BE9D81E" w14:textId="77777777" w:rsidR="00B96063" w:rsidRPr="009B76AD" w:rsidRDefault="00B96063" w:rsidP="000F397B">
      <w:pPr>
        <w:pStyle w:val="PargrafodaLista"/>
        <w:numPr>
          <w:ilvl w:val="0"/>
          <w:numId w:val="17"/>
        </w:numPr>
        <w:suppressAutoHyphens/>
        <w:spacing w:before="120" w:afterLines="120" w:after="288" w:line="312" w:lineRule="auto"/>
        <w:ind w:left="924" w:firstLine="851"/>
        <w:jc w:val="both"/>
        <w:rPr>
          <w:rFonts w:ascii="Arial" w:eastAsia="Arial" w:hAnsi="Arial" w:cs="Arial"/>
          <w:i/>
          <w:iCs/>
          <w:strike/>
          <w:color w:val="FF0000"/>
          <w:sz w:val="20"/>
          <w:szCs w:val="20"/>
        </w:rPr>
      </w:pPr>
      <w:r w:rsidRPr="009B76AD">
        <w:rPr>
          <w:rFonts w:ascii="Arial" w:eastAsia="Arial" w:hAnsi="Arial" w:cs="Arial"/>
          <w:i/>
          <w:iCs/>
          <w:strike/>
          <w:color w:val="FF0000"/>
          <w:sz w:val="20"/>
          <w:szCs w:val="20"/>
        </w:rPr>
        <w:t>poderá a Administração optar pela extinção do contrato e, nesse caso, adotará as medidas admitidas em lei para a continuidade da execução contratual.</w:t>
      </w:r>
    </w:p>
    <w:p w14:paraId="6514D648" w14:textId="77777777" w:rsidR="00B96063" w:rsidRPr="0097012A" w:rsidRDefault="00B96063" w:rsidP="00AB48EC">
      <w:pPr>
        <w:pStyle w:val="ou"/>
        <w:spacing w:before="120" w:afterLines="120" w:after="288" w:line="312" w:lineRule="auto"/>
        <w:ind w:firstLine="709"/>
        <w:rPr>
          <w:sz w:val="20"/>
          <w:szCs w:val="20"/>
        </w:rPr>
      </w:pPr>
      <w:r w:rsidRPr="0097012A">
        <w:rPr>
          <w:sz w:val="20"/>
          <w:szCs w:val="20"/>
        </w:rPr>
        <w:t>OU</w:t>
      </w:r>
    </w:p>
    <w:p w14:paraId="5FA5962D" w14:textId="77777777" w:rsidR="00B96063" w:rsidRPr="00BB5280" w:rsidRDefault="00B96063" w:rsidP="000F397B">
      <w:pPr>
        <w:pStyle w:val="Nivel2"/>
        <w:spacing w:afterLines="120" w:after="288" w:line="312" w:lineRule="auto"/>
        <w:ind w:left="0" w:firstLine="709"/>
        <w:rPr>
          <w:color w:val="auto"/>
        </w:rPr>
      </w:pPr>
      <w:r w:rsidRPr="00BB5280">
        <w:rPr>
          <w:i/>
          <w:color w:val="auto"/>
        </w:rPr>
        <w:t>O contrato se extingue quando vencido o prazo nele estipulado, independentemente de terem sido cumpridas ou não as obrigações de ambas as partes contraentes.</w:t>
      </w:r>
    </w:p>
    <w:p w14:paraId="6E7F265E" w14:textId="77777777" w:rsidR="00B96063" w:rsidRPr="0097012A" w:rsidRDefault="00B96063" w:rsidP="000F397B">
      <w:pPr>
        <w:pStyle w:val="ou"/>
        <w:spacing w:before="120" w:afterLines="120" w:after="288" w:line="312" w:lineRule="auto"/>
        <w:ind w:firstLine="709"/>
        <w:rPr>
          <w:sz w:val="20"/>
          <w:szCs w:val="20"/>
        </w:rPr>
      </w:pPr>
      <w:r w:rsidRPr="0097012A">
        <w:rPr>
          <w:sz w:val="20"/>
          <w:szCs w:val="20"/>
        </w:rPr>
        <w:t>OU</w:t>
      </w:r>
    </w:p>
    <w:p w14:paraId="7437C117"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se extingue quando vencido o prazo nele estipulado, independentemente de terem sido cumpridas ou não as obrigações de ambas as partes contraentes.</w:t>
      </w:r>
    </w:p>
    <w:p w14:paraId="19F79614"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pode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8A28AD" w:rsidRDefault="00B96063" w:rsidP="000F397B">
      <w:pPr>
        <w:pStyle w:val="Nivel2"/>
        <w:spacing w:afterLines="120" w:after="288" w:line="312" w:lineRule="auto"/>
        <w:ind w:left="0" w:firstLine="709"/>
        <w:rPr>
          <w:highlight w:val="cyan"/>
        </w:rPr>
      </w:pPr>
      <w:r w:rsidRPr="008A28AD">
        <w:rPr>
          <w:i/>
          <w:strike/>
          <w:color w:val="FF0000"/>
          <w:highlight w:val="cyan"/>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lastRenderedPageBreak/>
        <w:t>Caso a notificação da não-continuidade do contrato de que trata este subitem ocorra com menos de 2 (dois) meses da data de aniversário, a extinção contratual ocorrerá após 2 (dois) meses da data da comunicação.</w:t>
      </w:r>
    </w:p>
    <w:p w14:paraId="3B45279E" w14:textId="0C3573B4" w:rsidR="00B96063" w:rsidRPr="0097012A" w:rsidRDefault="00B96063" w:rsidP="000F397B">
      <w:pPr>
        <w:pStyle w:val="Nivel2"/>
        <w:spacing w:afterLines="120" w:after="288" w:line="312" w:lineRule="auto"/>
        <w:ind w:left="0" w:firstLine="709"/>
      </w:pPr>
      <w:r w:rsidRPr="0097012A">
        <w:t xml:space="preserve">O contrato pode ser extinto antes de cumpridas as obrigações nele estipuladas, ou antes do prazo nele fixado, por algum dos motivos previstos no </w:t>
      </w:r>
      <w:hyperlink r:id="rId58" w:anchor="art137" w:history="1">
        <w:r w:rsidRPr="0097012A">
          <w:rPr>
            <w:rStyle w:val="Hyperlink"/>
          </w:rPr>
          <w:t>artigo 137 da Lei nº 14.133/21</w:t>
        </w:r>
      </w:hyperlink>
      <w:r w:rsidRPr="0097012A">
        <w:t xml:space="preserve">, bem como amigavelmente, </w:t>
      </w:r>
      <w:r w:rsidRPr="0097012A">
        <w:rPr>
          <w:color w:val="000000" w:themeColor="text1"/>
        </w:rPr>
        <w:t>assegurados o contraditório e a ampla defesa</w:t>
      </w:r>
      <w:r w:rsidRPr="0097012A">
        <w:t>.</w:t>
      </w:r>
    </w:p>
    <w:p w14:paraId="670D9E74" w14:textId="233EABC8" w:rsidR="00B96063" w:rsidRPr="0097012A" w:rsidRDefault="00B96063" w:rsidP="000F397B">
      <w:pPr>
        <w:pStyle w:val="Nivel3"/>
        <w:spacing w:afterLines="120" w:after="288" w:line="312" w:lineRule="auto"/>
        <w:ind w:left="170" w:firstLine="709"/>
      </w:pPr>
      <w:r w:rsidRPr="0097012A">
        <w:t xml:space="preserve">Nesta hipótese, aplicam-se também os </w:t>
      </w:r>
      <w:hyperlink r:id="rId59" w:anchor="art138" w:history="1">
        <w:r w:rsidRPr="0097012A">
          <w:rPr>
            <w:rStyle w:val="Hyperlink"/>
          </w:rPr>
          <w:t>artigos 138 e 139</w:t>
        </w:r>
      </w:hyperlink>
      <w:r w:rsidRPr="0097012A">
        <w:t xml:space="preserve"> da mesma Lei.</w:t>
      </w:r>
    </w:p>
    <w:p w14:paraId="1084C1FA" w14:textId="77777777" w:rsidR="00B96063" w:rsidRPr="0097012A" w:rsidRDefault="00B96063" w:rsidP="000F397B">
      <w:pPr>
        <w:pStyle w:val="Nivel3"/>
        <w:spacing w:afterLines="120" w:after="288" w:line="312" w:lineRule="auto"/>
        <w:ind w:left="170" w:firstLine="709"/>
      </w:pPr>
      <w:r w:rsidRPr="0097012A">
        <w:t xml:space="preserve">A </w:t>
      </w:r>
      <w:r w:rsidRPr="0097012A">
        <w:rPr>
          <w:color w:val="000000" w:themeColor="text1"/>
        </w:rPr>
        <w:t>alteração social ou a modificação da finalidade ou da estrutura da empresa</w:t>
      </w:r>
      <w:r w:rsidRPr="0097012A">
        <w:t xml:space="preserve"> não ensejará a rescisão se não </w:t>
      </w:r>
      <w:r w:rsidRPr="0097012A">
        <w:rPr>
          <w:color w:val="000000" w:themeColor="text1"/>
        </w:rPr>
        <w:t>restringir sua capacidade de concluir o contrato.</w:t>
      </w:r>
    </w:p>
    <w:p w14:paraId="501254A2" w14:textId="77777777" w:rsidR="00B96063" w:rsidRPr="0097012A" w:rsidRDefault="00B96063" w:rsidP="003C6F07">
      <w:pPr>
        <w:pStyle w:val="Nivel4"/>
        <w:spacing w:afterLines="120" w:after="288" w:line="312" w:lineRule="auto"/>
        <w:ind w:left="284" w:firstLine="709"/>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777777" w:rsidR="00B96063" w:rsidRPr="0097012A" w:rsidRDefault="00B96063" w:rsidP="000F397B">
      <w:pPr>
        <w:pStyle w:val="Nivel2"/>
        <w:spacing w:afterLines="120" w:after="288" w:line="312" w:lineRule="auto"/>
        <w:ind w:left="0" w:firstLine="709"/>
      </w:pPr>
      <w:r w:rsidRPr="0097012A">
        <w:t>O termo de rescisão, sempre que possível, será precedido:</w:t>
      </w:r>
    </w:p>
    <w:p w14:paraId="0D7B4416" w14:textId="77777777" w:rsidR="00B96063" w:rsidRPr="0097012A" w:rsidRDefault="00B96063" w:rsidP="000F397B">
      <w:pPr>
        <w:pStyle w:val="Nivel3"/>
        <w:spacing w:afterLines="120" w:after="288" w:line="312" w:lineRule="auto"/>
        <w:ind w:left="170" w:firstLine="709"/>
      </w:pPr>
      <w:r w:rsidRPr="0097012A">
        <w:t>Balanço dos eventos contratuais já cumpridos ou parcialmente cumpridos;</w:t>
      </w:r>
    </w:p>
    <w:p w14:paraId="4CEFC42D" w14:textId="77777777" w:rsidR="00B96063" w:rsidRPr="0097012A" w:rsidRDefault="00B96063" w:rsidP="00AB48EC">
      <w:pPr>
        <w:pStyle w:val="Nivel3"/>
        <w:spacing w:afterLines="120" w:after="288" w:line="312" w:lineRule="auto"/>
        <w:ind w:left="170" w:firstLine="709"/>
      </w:pPr>
      <w:r w:rsidRPr="0097012A">
        <w:t>Relação dos pagamentos já efetuados e ainda devidos;</w:t>
      </w:r>
    </w:p>
    <w:p w14:paraId="2545D76E" w14:textId="77777777" w:rsidR="00B96063" w:rsidRPr="0097012A" w:rsidRDefault="00B96063" w:rsidP="00742372">
      <w:pPr>
        <w:pStyle w:val="Nivel3"/>
        <w:spacing w:afterLines="120" w:after="288" w:line="312" w:lineRule="auto"/>
        <w:ind w:left="170" w:firstLine="709"/>
      </w:pPr>
      <w:r w:rsidRPr="0097012A">
        <w:t>Indenizações e multas.</w:t>
      </w:r>
    </w:p>
    <w:p w14:paraId="03664BB7" w14:textId="5020A868" w:rsidR="00B96063" w:rsidRPr="0097012A" w:rsidRDefault="00B96063" w:rsidP="00742372">
      <w:pPr>
        <w:pStyle w:val="Nivel2"/>
        <w:spacing w:afterLines="120" w:after="288" w:line="312" w:lineRule="auto"/>
        <w:ind w:left="0" w:firstLine="709"/>
      </w:pPr>
      <w:r w:rsidRPr="0097012A">
        <w:t>A extinção do contrato não configura óbice para o reconhecimento do desequilíbrio econômico-financeiro, hipótese em que será concedida indenização por meio de termo indenizatório (</w:t>
      </w:r>
      <w:hyperlink r:id="rId60" w:anchor="art131" w:history="1">
        <w:r w:rsidRPr="0097012A">
          <w:rPr>
            <w:rStyle w:val="Hyperlink"/>
          </w:rPr>
          <w:t xml:space="preserve">art. 131, </w:t>
        </w:r>
        <w:r w:rsidRPr="0097012A">
          <w:rPr>
            <w:rStyle w:val="Hyperlink"/>
            <w:i/>
            <w:iCs/>
          </w:rPr>
          <w:t xml:space="preserve">caput, </w:t>
        </w:r>
        <w:r w:rsidRPr="0097012A">
          <w:rPr>
            <w:rStyle w:val="Hyperlink"/>
          </w:rPr>
          <w:t>da Lei n.º 14.133, de 2021).</w:t>
        </w:r>
      </w:hyperlink>
      <w:r w:rsidRPr="0097012A">
        <w:t xml:space="preserve"> </w:t>
      </w:r>
    </w:p>
    <w:p w14:paraId="06735A2A" w14:textId="06E0AE35"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QUARTA – DOTAÇÃO ORÇAMENTÁRIA (</w:t>
      </w:r>
      <w:hyperlink r:id="rId61" w:anchor="art92" w:history="1">
        <w:r w:rsidRPr="0097012A">
          <w:rPr>
            <w:rStyle w:val="Hyperlink"/>
          </w:rPr>
          <w:t>art. 92, VIII</w:t>
        </w:r>
      </w:hyperlink>
      <w:r w:rsidRPr="0097012A">
        <w:t>)</w:t>
      </w:r>
    </w:p>
    <w:p w14:paraId="1256B6F5" w14:textId="77777777" w:rsidR="00B96063" w:rsidRPr="0097012A" w:rsidRDefault="00B96063" w:rsidP="00E96839">
      <w:pPr>
        <w:pStyle w:val="Nivel2"/>
        <w:spacing w:afterLines="120" w:after="288" w:line="312" w:lineRule="auto"/>
        <w:ind w:left="0" w:firstLine="709"/>
      </w:pPr>
      <w:r w:rsidRPr="0097012A">
        <w:t>As despesas decorrentes da presente contratação correrão à conta de recursos específicos consignados no Orçamento Geral da União deste exercício, na dotação abaixo discriminada:</w:t>
      </w:r>
    </w:p>
    <w:p w14:paraId="23B5833D"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DB328C">
      <w:pPr>
        <w:pStyle w:val="Nvel2-Red"/>
        <w:spacing w:afterLines="120" w:after="288" w:line="312" w:lineRule="auto"/>
        <w:ind w:left="0" w:firstLine="709"/>
      </w:pPr>
      <w:r w:rsidRPr="0097012A">
        <w:lastRenderedPageBreak/>
        <w:t>A dotação relativa aos exercícios financeiros subsequentes será indicada após aprovação da Lei Orçamentária respectiva e liberação dos créditos correspondentes, mediante apostilamento.</w:t>
      </w:r>
    </w:p>
    <w:p w14:paraId="49FE1A8A" w14:textId="22DDD6DE"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QUINTA – DOS CASOS OMISSOS (</w:t>
      </w:r>
      <w:hyperlink r:id="rId62" w:anchor="art92" w:history="1">
        <w:r w:rsidRPr="0097012A">
          <w:rPr>
            <w:rStyle w:val="Hyperlink"/>
          </w:rPr>
          <w:t>art. 92, III</w:t>
        </w:r>
      </w:hyperlink>
      <w:r w:rsidRPr="0097012A">
        <w:t>)</w:t>
      </w:r>
    </w:p>
    <w:p w14:paraId="344D0729" w14:textId="155A7292" w:rsidR="00B96063" w:rsidRPr="0097012A" w:rsidRDefault="00B96063" w:rsidP="00AB48EC">
      <w:pPr>
        <w:pStyle w:val="Nivel2"/>
        <w:spacing w:afterLines="120" w:after="288" w:line="312" w:lineRule="auto"/>
        <w:ind w:left="0" w:firstLine="709"/>
      </w:pPr>
      <w:r w:rsidRPr="0097012A">
        <w:t xml:space="preserve">Os casos omissos serão decididos pelo contratante, segundo as disposições contidas na </w:t>
      </w:r>
      <w:hyperlink r:id="rId63" w:history="1">
        <w:r w:rsidRPr="0097012A">
          <w:rPr>
            <w:rStyle w:val="Hyperlink"/>
          </w:rPr>
          <w:t>Lei nº 14.133, de 2021</w:t>
        </w:r>
      </w:hyperlink>
      <w:r w:rsidRPr="0097012A">
        <w:t xml:space="preserve">, e demais normas federais aplicáveis e, subsidiariamente, segundo as disposições contidas na </w:t>
      </w:r>
      <w:hyperlink r:id="rId64" w:history="1">
        <w:r w:rsidRPr="0097012A">
          <w:rPr>
            <w:rStyle w:val="Hyperlink"/>
          </w:rPr>
          <w:t>Lei nº 8.078, de 1990 – Código de Defesa do Consumidor</w:t>
        </w:r>
      </w:hyperlink>
      <w:r w:rsidRPr="0097012A">
        <w:t xml:space="preserve"> – e normas e princípios gerais dos contratos.</w:t>
      </w:r>
    </w:p>
    <w:p w14:paraId="77AAC926"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SEXTA – ALTERAÇÕES</w:t>
      </w:r>
    </w:p>
    <w:p w14:paraId="6DF3A2EC" w14:textId="7F444ABC" w:rsidR="00B96063" w:rsidRPr="0097012A" w:rsidRDefault="00B96063" w:rsidP="00AB48EC">
      <w:pPr>
        <w:pStyle w:val="Nivel2"/>
        <w:spacing w:afterLines="120" w:after="288" w:line="312" w:lineRule="auto"/>
        <w:ind w:left="0" w:firstLine="709"/>
      </w:pPr>
      <w:r w:rsidRPr="0097012A">
        <w:t xml:space="preserve">Eventuais alterações contratuais reger-se-ão pela disciplina dos </w:t>
      </w:r>
      <w:hyperlink r:id="rId65" w:anchor="art124" w:history="1">
        <w:r w:rsidRPr="0097012A">
          <w:rPr>
            <w:rStyle w:val="Hyperlink"/>
          </w:rPr>
          <w:t>arts. 124 e seguintes da Lei nº 14.133, de 2021</w:t>
        </w:r>
      </w:hyperlink>
      <w:r w:rsidRPr="0097012A">
        <w:t>.</w:t>
      </w:r>
    </w:p>
    <w:p w14:paraId="36BE3C22" w14:textId="77777777" w:rsidR="00B96063" w:rsidRPr="0097012A" w:rsidRDefault="00B96063" w:rsidP="00AB48EC">
      <w:pPr>
        <w:pStyle w:val="Nivel2"/>
        <w:spacing w:afterLines="120" w:after="288" w:line="312" w:lineRule="auto"/>
        <w:ind w:left="0" w:firstLine="709"/>
      </w:pPr>
      <w:r w:rsidRPr="0097012A">
        <w:t>O contratado é obrigado a aceitar, nas mesmas condições contratuais, os acréscimos ou supressões que se fizerem necessários, até o limite de 25% (vinte e cinco por cento) do valor inicial atualizado do contrato.</w:t>
      </w:r>
    </w:p>
    <w:p w14:paraId="3B15BCB1" w14:textId="5A4884BE" w:rsidR="00B96063" w:rsidRPr="0097012A" w:rsidRDefault="00B96063" w:rsidP="00AB48EC">
      <w:pPr>
        <w:pStyle w:val="Nivel2"/>
        <w:spacing w:afterLines="120" w:after="288" w:line="312" w:lineRule="auto"/>
        <w:ind w:left="0" w:firstLine="709"/>
      </w:pPr>
      <w:r w:rsidRPr="0097012A">
        <w:t xml:space="preserve">Registros que não caracterizam alteração do contrato podem ser realizados por simples apostila, dispensada a celebração de termo aditivo, na forma do </w:t>
      </w:r>
      <w:hyperlink r:id="rId66" w:anchor="art136" w:history="1">
        <w:r w:rsidRPr="0097012A">
          <w:rPr>
            <w:rStyle w:val="Hyperlink"/>
          </w:rPr>
          <w:t>art. 136 da Lei nº 14.133, de 2021</w:t>
        </w:r>
      </w:hyperlink>
      <w:r w:rsidRPr="0097012A">
        <w:t>.</w:t>
      </w:r>
    </w:p>
    <w:p w14:paraId="4BF4B20F"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SÉTIMA – PUBLICAÇÃO</w:t>
      </w:r>
    </w:p>
    <w:p w14:paraId="055FC88A" w14:textId="47B7B50C" w:rsidR="00B96063" w:rsidRPr="0097012A" w:rsidRDefault="00B96063" w:rsidP="00AB48EC">
      <w:pPr>
        <w:pStyle w:val="Nivel2"/>
        <w:spacing w:afterLines="120" w:after="288" w:line="312" w:lineRule="auto"/>
        <w:ind w:left="0" w:firstLine="709"/>
      </w:pPr>
      <w:r w:rsidRPr="0097012A">
        <w:t xml:space="preserve">Incumbirá ao contratante divulgar o presente instrumento no Portal Nacional de Contratações Públicas (PNCP), na forma prevista no </w:t>
      </w:r>
      <w:hyperlink r:id="rId67" w:anchor="art94" w:history="1">
        <w:r w:rsidRPr="0097012A">
          <w:rPr>
            <w:rStyle w:val="Hyperlink"/>
          </w:rPr>
          <w:t>art. 94 da Lei 14.133, de 2021</w:t>
        </w:r>
      </w:hyperlink>
      <w:r w:rsidRPr="0097012A">
        <w:t xml:space="preserve">, bem como no respectivo sítio oficial na Internet, em atenção ao </w:t>
      </w:r>
      <w:hyperlink r:id="rId68" w:anchor="art8§2" w:history="1">
        <w:r w:rsidRPr="0097012A">
          <w:rPr>
            <w:rStyle w:val="Hyperlink"/>
          </w:rPr>
          <w:t>art. 8º, §2º, da Lei n. 12.527, de 2011</w:t>
        </w:r>
      </w:hyperlink>
      <w:r w:rsidRPr="0097012A">
        <w:t xml:space="preserve">, c/c </w:t>
      </w:r>
      <w:hyperlink r:id="rId69" w:anchor="art7§3" w:history="1">
        <w:r w:rsidRPr="0097012A">
          <w:rPr>
            <w:rStyle w:val="Hyperlink"/>
          </w:rPr>
          <w:t>art. 7º, §3º, inciso V, do Decreto n. 7.724, de 2012.</w:t>
        </w:r>
      </w:hyperlink>
      <w:r w:rsidRPr="0097012A">
        <w:t xml:space="preserve"> </w:t>
      </w:r>
    </w:p>
    <w:p w14:paraId="469CF680" w14:textId="27E596EA"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OITAVA– FORO (</w:t>
      </w:r>
      <w:hyperlink r:id="rId70" w:anchor="art92§1" w:history="1">
        <w:r w:rsidRPr="0097012A">
          <w:rPr>
            <w:rStyle w:val="Hyperlink"/>
          </w:rPr>
          <w:t>art. 92, §1º</w:t>
        </w:r>
      </w:hyperlink>
      <w:r w:rsidRPr="0097012A">
        <w:t>)</w:t>
      </w:r>
    </w:p>
    <w:p w14:paraId="0EA97853" w14:textId="3918C2C8" w:rsidR="00B96063" w:rsidRPr="0097012A" w:rsidRDefault="00B96063" w:rsidP="00AB48EC">
      <w:pPr>
        <w:pStyle w:val="Nivel2"/>
        <w:spacing w:afterLines="120" w:after="288" w:line="312" w:lineRule="auto"/>
        <w:ind w:left="0" w:firstLine="709"/>
      </w:pPr>
      <w:r w:rsidRPr="0097012A">
        <w:t xml:space="preserve">Fica eleito o Foro da </w:t>
      </w:r>
      <w:r w:rsidR="009A43CE" w:rsidRPr="009A43CE">
        <w:t>Comarca de Belo Jardim-PE</w:t>
      </w:r>
      <w:r w:rsidRPr="0097012A">
        <w:t xml:space="preserve"> para dirimir os litígios que decorrerem da execução deste Termo de Contrato que não puderem ser compostos pela conciliação, conforme </w:t>
      </w:r>
      <w:hyperlink r:id="rId71" w:anchor="art92§1" w:history="1">
        <w:r w:rsidRPr="0097012A">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lastRenderedPageBreak/>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34548C25" w:rsidR="007A455D" w:rsidRPr="0097012A" w:rsidRDefault="00B96063" w:rsidP="0005180E">
      <w:pPr>
        <w:spacing w:before="120" w:afterLines="120" w:after="288" w:line="312" w:lineRule="auto"/>
        <w:ind w:firstLine="709"/>
        <w:rPr>
          <w:rFonts w:ascii="Arial" w:hAnsi="Arial" w:cs="Arial"/>
          <w:b/>
          <w:i/>
          <w:color w:val="FF0000"/>
          <w:sz w:val="20"/>
          <w:szCs w:val="20"/>
        </w:rPr>
      </w:pPr>
      <w:r w:rsidRPr="0097012A">
        <w:rPr>
          <w:rFonts w:ascii="Arial" w:hAnsi="Arial" w:cs="Arial"/>
          <w:i/>
          <w:iCs/>
          <w:color w:val="FF0000"/>
          <w:sz w:val="20"/>
          <w:szCs w:val="20"/>
        </w:rPr>
        <w:t xml:space="preserve">2- </w:t>
      </w:r>
    </w:p>
    <w:sectPr w:rsidR="007A455D" w:rsidRPr="0097012A" w:rsidSect="00DC3052">
      <w:headerReference w:type="default" r:id="rId72"/>
      <w:footerReference w:type="default" r:id="rId73"/>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F2415" w14:textId="77777777" w:rsidR="00031C7A" w:rsidRDefault="00031C7A">
      <w:r>
        <w:separator/>
      </w:r>
    </w:p>
  </w:endnote>
  <w:endnote w:type="continuationSeparator" w:id="0">
    <w:p w14:paraId="655B54DB" w14:textId="77777777" w:rsidR="00031C7A" w:rsidRDefault="00031C7A">
      <w:r>
        <w:continuationSeparator/>
      </w:r>
    </w:p>
  </w:endnote>
  <w:endnote w:type="continuationNotice" w:id="1">
    <w:p w14:paraId="702469D8" w14:textId="77777777" w:rsidR="00031C7A" w:rsidRDefault="00031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sdtContent>
      <w:p w14:paraId="58DEC1BC" w14:textId="77777777" w:rsidR="007B5385" w:rsidRPr="0097012A" w:rsidRDefault="00EF4A41"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106FF86D" w:rsidR="008C7A3E" w:rsidRPr="0097012A" w:rsidRDefault="007B5385"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00EF4A41" w:rsidRPr="0097012A">
          <w:rPr>
            <w:rFonts w:ascii="Arial" w:hAnsi="Arial" w:cs="Arial"/>
            <w:color w:val="595959" w:themeColor="text1" w:themeTint="A6"/>
            <w:spacing w:val="60"/>
            <w:sz w:val="18"/>
            <w:szCs w:val="18"/>
          </w:rPr>
          <w:t>Página</w:t>
        </w:r>
        <w:r w:rsidR="00EF4A41" w:rsidRPr="0097012A">
          <w:rPr>
            <w:rFonts w:ascii="Arial" w:hAnsi="Arial" w:cs="Arial"/>
            <w:color w:val="595959" w:themeColor="text1" w:themeTint="A6"/>
            <w:sz w:val="18"/>
            <w:szCs w:val="18"/>
          </w:rPr>
          <w:t xml:space="preserve"> </w:t>
        </w:r>
        <w:r w:rsidR="00EF4A41" w:rsidRPr="0097012A">
          <w:rPr>
            <w:rFonts w:ascii="Arial" w:hAnsi="Arial" w:cs="Arial"/>
            <w:color w:val="595959" w:themeColor="text1" w:themeTint="A6"/>
            <w:sz w:val="18"/>
            <w:szCs w:val="18"/>
          </w:rPr>
          <w:fldChar w:fldCharType="begin"/>
        </w:r>
        <w:r w:rsidR="00EF4A41" w:rsidRPr="0097012A">
          <w:rPr>
            <w:rFonts w:ascii="Arial" w:hAnsi="Arial" w:cs="Arial"/>
            <w:color w:val="595959" w:themeColor="text1" w:themeTint="A6"/>
            <w:sz w:val="18"/>
            <w:szCs w:val="18"/>
          </w:rPr>
          <w:instrText>PAGE   \* MERGEFORMAT</w:instrText>
        </w:r>
        <w:r w:rsidR="00EF4A41" w:rsidRPr="0097012A">
          <w:rPr>
            <w:rFonts w:ascii="Arial" w:hAnsi="Arial" w:cs="Arial"/>
            <w:color w:val="595959" w:themeColor="text1" w:themeTint="A6"/>
            <w:sz w:val="18"/>
            <w:szCs w:val="18"/>
          </w:rPr>
          <w:fldChar w:fldCharType="separate"/>
        </w:r>
        <w:r w:rsidR="00EF4A41" w:rsidRPr="0097012A">
          <w:rPr>
            <w:rFonts w:ascii="Arial" w:hAnsi="Arial" w:cs="Arial"/>
            <w:color w:val="595959" w:themeColor="text1" w:themeTint="A6"/>
            <w:sz w:val="18"/>
            <w:szCs w:val="18"/>
          </w:rPr>
          <w:t>2</w:t>
        </w:r>
        <w:r w:rsidR="00EF4A41" w:rsidRPr="0097012A">
          <w:rPr>
            <w:rFonts w:ascii="Arial" w:hAnsi="Arial" w:cs="Arial"/>
            <w:color w:val="595959" w:themeColor="text1" w:themeTint="A6"/>
            <w:sz w:val="18"/>
            <w:szCs w:val="18"/>
          </w:rPr>
          <w:fldChar w:fldCharType="end"/>
        </w:r>
        <w:r w:rsidR="00EF4A41" w:rsidRPr="0097012A">
          <w:rPr>
            <w:rFonts w:ascii="Arial" w:hAnsi="Arial" w:cs="Arial"/>
            <w:color w:val="595959" w:themeColor="text1" w:themeTint="A6"/>
            <w:sz w:val="18"/>
            <w:szCs w:val="18"/>
          </w:rPr>
          <w:t xml:space="preserve"> | </w:t>
        </w:r>
        <w:r w:rsidR="00EF4A41" w:rsidRPr="0097012A">
          <w:rPr>
            <w:rFonts w:ascii="Arial" w:hAnsi="Arial" w:cs="Arial"/>
            <w:color w:val="595959" w:themeColor="text1" w:themeTint="A6"/>
            <w:sz w:val="18"/>
            <w:szCs w:val="18"/>
          </w:rPr>
          <w:fldChar w:fldCharType="begin"/>
        </w:r>
        <w:r w:rsidR="00EF4A41" w:rsidRPr="0097012A">
          <w:rPr>
            <w:rFonts w:ascii="Arial" w:hAnsi="Arial" w:cs="Arial"/>
            <w:color w:val="595959" w:themeColor="text1" w:themeTint="A6"/>
            <w:sz w:val="18"/>
            <w:szCs w:val="18"/>
          </w:rPr>
          <w:instrText>NUMPAGES  \* Arabic  \* MERGEFORMAT</w:instrText>
        </w:r>
        <w:r w:rsidR="00EF4A41" w:rsidRPr="0097012A">
          <w:rPr>
            <w:rFonts w:ascii="Arial" w:hAnsi="Arial" w:cs="Arial"/>
            <w:color w:val="595959" w:themeColor="text1" w:themeTint="A6"/>
            <w:sz w:val="18"/>
            <w:szCs w:val="18"/>
          </w:rPr>
          <w:fldChar w:fldCharType="separate"/>
        </w:r>
        <w:r w:rsidR="00EF4A41" w:rsidRPr="0097012A">
          <w:rPr>
            <w:rFonts w:ascii="Arial" w:hAnsi="Arial" w:cs="Arial"/>
            <w:color w:val="595959" w:themeColor="text1" w:themeTint="A6"/>
            <w:sz w:val="18"/>
            <w:szCs w:val="18"/>
          </w:rPr>
          <w:t>15</w:t>
        </w:r>
        <w:r w:rsidR="00EF4A41" w:rsidRPr="0097012A">
          <w:rPr>
            <w:rFonts w:ascii="Arial" w:hAnsi="Arial" w:cs="Arial"/>
            <w:color w:val="595959" w:themeColor="text1" w:themeTint="A6"/>
            <w:sz w:val="18"/>
            <w:szCs w:val="18"/>
          </w:rPr>
          <w:fldChar w:fldCharType="end"/>
        </w:r>
      </w:p>
      <w:p w14:paraId="70C145D7" w14:textId="641B0475" w:rsidR="00E96341" w:rsidRPr="0097012A" w:rsidRDefault="00E96341"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77777777" w:rsidR="00E162B5" w:rsidRPr="0097012A" w:rsidRDefault="00E96341" w:rsidP="00E162B5">
        <w:pPr>
          <w:pStyle w:val="Rodap"/>
          <w:rPr>
            <w:rFonts w:ascii="Arial" w:hAnsi="Arial" w:cs="Arial"/>
            <w:sz w:val="14"/>
            <w:szCs w:val="14"/>
          </w:rPr>
        </w:pPr>
        <w:r w:rsidRPr="0097012A">
          <w:rPr>
            <w:rFonts w:ascii="Arial" w:hAnsi="Arial" w:cs="Arial"/>
            <w:sz w:val="14"/>
            <w:szCs w:val="14"/>
          </w:rPr>
          <w:t>Atualização: dezembro/2022</w:t>
        </w:r>
      </w:p>
      <w:p w14:paraId="239342FA" w14:textId="24AE8B0C" w:rsidR="00E96341" w:rsidRPr="00C42250" w:rsidRDefault="00E0763E" w:rsidP="00EF4A41">
        <w:pPr>
          <w:pStyle w:val="Rodap"/>
          <w:rPr>
            <w:rFonts w:ascii="Arial" w:hAnsi="Arial" w:cs="Arial"/>
            <w:sz w:val="14"/>
            <w:szCs w:val="14"/>
          </w:rPr>
        </w:pPr>
        <w:r w:rsidRPr="0097012A">
          <w:rPr>
            <w:rFonts w:ascii="Arial" w:hAnsi="Arial" w:cs="Arial"/>
            <w:sz w:val="14"/>
            <w:szCs w:val="14"/>
          </w:rPr>
          <w:t xml:space="preserve">Termo de contrato modelo </w:t>
        </w:r>
        <w:r w:rsidR="001F7839">
          <w:rPr>
            <w:rFonts w:ascii="Arial" w:hAnsi="Arial" w:cs="Arial"/>
            <w:sz w:val="14"/>
            <w:szCs w:val="14"/>
          </w:rPr>
          <w:t xml:space="preserve">adaptado </w:t>
        </w:r>
        <w:r w:rsidRPr="001F7839">
          <w:rPr>
            <w:rFonts w:ascii="Arial" w:hAnsi="Arial" w:cs="Arial"/>
            <w:sz w:val="14"/>
            <w:szCs w:val="14"/>
          </w:rPr>
          <w:t xml:space="preserve">para </w:t>
        </w:r>
        <w:r w:rsidR="001F7839" w:rsidRPr="001F7839">
          <w:rPr>
            <w:rFonts w:ascii="Arial" w:hAnsi="Arial" w:cs="Arial"/>
            <w:sz w:val="14"/>
            <w:szCs w:val="14"/>
          </w:rPr>
          <w:t xml:space="preserve">Concorrência </w:t>
        </w:r>
        <w:r w:rsidRPr="001F7839">
          <w:rPr>
            <w:rFonts w:ascii="Arial" w:hAnsi="Arial" w:cs="Arial"/>
            <w:sz w:val="14"/>
            <w:szCs w:val="14"/>
          </w:rPr>
          <w:t>Eletrônic</w:t>
        </w:r>
        <w:r w:rsidR="001F7839" w:rsidRPr="001F7839">
          <w:rPr>
            <w:rFonts w:ascii="Arial" w:hAnsi="Arial" w:cs="Arial"/>
            <w:sz w:val="14"/>
            <w:szCs w:val="14"/>
          </w:rPr>
          <w:t>a</w:t>
        </w:r>
        <w:r w:rsidRPr="001F7839">
          <w:rPr>
            <w:rFonts w:ascii="Arial" w:hAnsi="Arial" w:cs="Arial"/>
            <w:sz w:val="14"/>
            <w:szCs w:val="14"/>
          </w:rPr>
          <w:t xml:space="preserve"> -</w:t>
        </w:r>
        <w:r w:rsidRPr="0097012A">
          <w:rPr>
            <w:rFonts w:ascii="Arial" w:hAnsi="Arial" w:cs="Arial"/>
            <w:sz w:val="14"/>
            <w:szCs w:val="14"/>
          </w:rPr>
          <w:t xml:space="preserve"> Serviços - Lei n.º 14.133, de 2021.</w:t>
        </w:r>
      </w:p>
    </w:sdtContent>
  </w:sdt>
  <w:p w14:paraId="7E6308F2" w14:textId="73E1414E" w:rsidR="00842420" w:rsidRPr="0097012A" w:rsidRDefault="00842420"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156CD" w14:textId="77777777" w:rsidR="00031C7A" w:rsidRDefault="00031C7A">
      <w:r>
        <w:separator/>
      </w:r>
    </w:p>
  </w:footnote>
  <w:footnote w:type="continuationSeparator" w:id="0">
    <w:p w14:paraId="253AEAA2" w14:textId="77777777" w:rsidR="00031C7A" w:rsidRDefault="00031C7A">
      <w:r>
        <w:continuationSeparator/>
      </w:r>
    </w:p>
  </w:footnote>
  <w:footnote w:type="continuationNotice" w:id="1">
    <w:p w14:paraId="49AFBA40" w14:textId="77777777" w:rsidR="00031C7A" w:rsidRDefault="00031C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A204BC" w14:paraId="035AA6A0" w14:textId="77777777" w:rsidTr="00653C85">
      <w:trPr>
        <w:trHeight w:val="300"/>
      </w:trPr>
      <w:tc>
        <w:tcPr>
          <w:tcW w:w="9072" w:type="dxa"/>
        </w:tcPr>
        <w:p w14:paraId="0340655E" w14:textId="01CCB0C8" w:rsidR="00A204BC" w:rsidRPr="0097012A" w:rsidRDefault="00653C85" w:rsidP="6CDEAB8A">
          <w:pPr>
            <w:pStyle w:val="Cabealho"/>
            <w:ind w:left="-115"/>
            <w:rPr>
              <w:rFonts w:ascii="Arial" w:hAnsi="Arial" w:cs="Arial"/>
              <w:sz w:val="20"/>
              <w:szCs w:val="20"/>
            </w:rPr>
          </w:pPr>
          <w:r w:rsidRPr="0097012A">
            <w:rPr>
              <w:rFonts w:ascii="Arial" w:hAnsi="Arial" w:cs="Arial"/>
              <w:sz w:val="20"/>
              <w:szCs w:val="20"/>
            </w:rPr>
            <w:t>TERMO DE CONTRATO ADMINISTRATIVO Nº XXX</w:t>
          </w:r>
          <w:r w:rsidR="00526B87" w:rsidRPr="0097012A">
            <w:rPr>
              <w:rFonts w:ascii="Arial" w:hAnsi="Arial" w:cs="Arial"/>
              <w:sz w:val="20"/>
              <w:szCs w:val="20"/>
            </w:rPr>
            <w:t>X</w:t>
          </w:r>
          <w:r w:rsidRPr="0097012A">
            <w:rPr>
              <w:rFonts w:ascii="Arial" w:hAnsi="Arial" w:cs="Arial"/>
              <w:sz w:val="20"/>
              <w:szCs w:val="20"/>
            </w:rPr>
            <w:t>/XX</w:t>
          </w:r>
          <w:r w:rsidR="00526B87" w:rsidRPr="0097012A">
            <w:rPr>
              <w:rFonts w:ascii="Arial" w:hAnsi="Arial" w:cs="Arial"/>
              <w:sz w:val="20"/>
              <w:szCs w:val="20"/>
            </w:rPr>
            <w:t>XX</w:t>
          </w:r>
        </w:p>
        <w:p w14:paraId="2141DF5F" w14:textId="653A28E9" w:rsidR="00526B87" w:rsidRDefault="00526B87" w:rsidP="6CDEAB8A">
          <w:pPr>
            <w:pStyle w:val="Cabealho"/>
            <w:ind w:left="-115"/>
          </w:pPr>
        </w:p>
      </w:tc>
      <w:tc>
        <w:tcPr>
          <w:tcW w:w="3020" w:type="dxa"/>
        </w:tcPr>
        <w:p w14:paraId="11FA3919" w14:textId="3419F088" w:rsidR="00A204BC" w:rsidRDefault="00A204BC" w:rsidP="6CDEAB8A">
          <w:pPr>
            <w:pStyle w:val="Cabealho"/>
            <w:jc w:val="center"/>
          </w:pPr>
        </w:p>
      </w:tc>
      <w:tc>
        <w:tcPr>
          <w:tcW w:w="3020" w:type="dxa"/>
        </w:tcPr>
        <w:p w14:paraId="56AE8220" w14:textId="1452A360" w:rsidR="00A204BC" w:rsidRDefault="00A204BC" w:rsidP="6CDEAB8A">
          <w:pPr>
            <w:pStyle w:val="Cabealho"/>
            <w:ind w:right="-115"/>
            <w:jc w:val="right"/>
          </w:pPr>
        </w:p>
      </w:tc>
    </w:tr>
  </w:tbl>
  <w:p w14:paraId="78B4EF61" w14:textId="5256FFED" w:rsidR="00A204BC" w:rsidRDefault="00A204BC"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C016801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sz w:val="20"/>
        <w:szCs w:val="2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4123894">
    <w:abstractNumId w:val="7"/>
  </w:num>
  <w:num w:numId="2" w16cid:durableId="1976137959">
    <w:abstractNumId w:val="0"/>
  </w:num>
  <w:num w:numId="3" w16cid:durableId="655497110">
    <w:abstractNumId w:val="20"/>
  </w:num>
  <w:num w:numId="4" w16cid:durableId="306858636">
    <w:abstractNumId w:val="22"/>
  </w:num>
  <w:num w:numId="5" w16cid:durableId="936017828">
    <w:abstractNumId w:val="12"/>
  </w:num>
  <w:num w:numId="6" w16cid:durableId="357901234">
    <w:abstractNumId w:val="9"/>
  </w:num>
  <w:num w:numId="7" w16cid:durableId="1836677092">
    <w:abstractNumId w:val="16"/>
  </w:num>
  <w:num w:numId="8" w16cid:durableId="156507833">
    <w:abstractNumId w:val="18"/>
  </w:num>
  <w:num w:numId="9" w16cid:durableId="1067537866">
    <w:abstractNumId w:val="7"/>
    <w:lvlOverride w:ilvl="0"/>
    <w:lvlOverride w:ilvl="1">
      <w:startOverride w:val="2"/>
    </w:lvlOverride>
    <w:lvlOverride w:ilvl="2"/>
    <w:lvlOverride w:ilvl="3"/>
    <w:lvlOverride w:ilvl="4"/>
    <w:lvlOverride w:ilvl="5"/>
    <w:lvlOverride w:ilvl="6"/>
    <w:lvlOverride w:ilvl="7"/>
    <w:lvlOverride w:ilvl="8"/>
  </w:num>
  <w:num w:numId="10" w16cid:durableId="92748728">
    <w:abstractNumId w:val="7"/>
    <w:lvlOverride w:ilvl="0"/>
    <w:lvlOverride w:ilvl="1">
      <w:startOverride w:val="2"/>
    </w:lvlOverride>
    <w:lvlOverride w:ilvl="2"/>
    <w:lvlOverride w:ilvl="3"/>
    <w:lvlOverride w:ilvl="4"/>
    <w:lvlOverride w:ilvl="5"/>
    <w:lvlOverride w:ilvl="6"/>
    <w:lvlOverride w:ilvl="7"/>
    <w:lvlOverride w:ilvl="8"/>
  </w:num>
  <w:num w:numId="11" w16cid:durableId="2145538944">
    <w:abstractNumId w:val="7"/>
    <w:lvlOverride w:ilvl="0"/>
    <w:lvlOverride w:ilvl="1">
      <w:startOverride w:val="2"/>
    </w:lvlOverride>
    <w:lvlOverride w:ilvl="2"/>
    <w:lvlOverride w:ilvl="3"/>
    <w:lvlOverride w:ilvl="4"/>
    <w:lvlOverride w:ilvl="5"/>
    <w:lvlOverride w:ilvl="6"/>
    <w:lvlOverride w:ilvl="7"/>
    <w:lvlOverride w:ilvl="8"/>
  </w:num>
  <w:num w:numId="12" w16cid:durableId="1214737021">
    <w:abstractNumId w:val="11"/>
  </w:num>
  <w:num w:numId="13" w16cid:durableId="413403165">
    <w:abstractNumId w:val="8"/>
  </w:num>
  <w:num w:numId="14" w16cid:durableId="1369332460">
    <w:abstractNumId w:val="6"/>
  </w:num>
  <w:num w:numId="15" w16cid:durableId="5208970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1289793">
    <w:abstractNumId w:val="2"/>
  </w:num>
  <w:num w:numId="17" w16cid:durableId="806363784">
    <w:abstractNumId w:val="3"/>
  </w:num>
  <w:num w:numId="18" w16cid:durableId="1431463476">
    <w:abstractNumId w:val="4"/>
  </w:num>
  <w:num w:numId="19" w16cid:durableId="856893585">
    <w:abstractNumId w:val="23"/>
  </w:num>
  <w:num w:numId="20" w16cid:durableId="1420253164">
    <w:abstractNumId w:val="23"/>
  </w:num>
  <w:num w:numId="21" w16cid:durableId="307826729">
    <w:abstractNumId w:val="17"/>
  </w:num>
  <w:num w:numId="22" w16cid:durableId="1865823829">
    <w:abstractNumId w:val="17"/>
  </w:num>
  <w:num w:numId="23" w16cid:durableId="19550182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4172638">
    <w:abstractNumId w:val="15"/>
  </w:num>
  <w:num w:numId="25" w16cid:durableId="1621958019">
    <w:abstractNumId w:val="13"/>
  </w:num>
  <w:num w:numId="26" w16cid:durableId="1136798965">
    <w:abstractNumId w:val="14"/>
  </w:num>
  <w:num w:numId="27" w16cid:durableId="926304340">
    <w:abstractNumId w:val="19"/>
  </w:num>
  <w:num w:numId="28" w16cid:durableId="1941182520">
    <w:abstractNumId w:val="7"/>
  </w:num>
  <w:num w:numId="29" w16cid:durableId="1615402524">
    <w:abstractNumId w:val="7"/>
  </w:num>
  <w:num w:numId="30" w16cid:durableId="994336605">
    <w:abstractNumId w:val="7"/>
  </w:num>
  <w:num w:numId="31" w16cid:durableId="384068650">
    <w:abstractNumId w:val="7"/>
  </w:num>
  <w:num w:numId="32" w16cid:durableId="1691839335">
    <w:abstractNumId w:val="5"/>
  </w:num>
  <w:num w:numId="33" w16cid:durableId="435446703">
    <w:abstractNumId w:val="1"/>
  </w:num>
  <w:num w:numId="34" w16cid:durableId="1921212679">
    <w:abstractNumId w:val="21"/>
  </w:num>
  <w:num w:numId="35" w16cid:durableId="1510947486">
    <w:abstractNumId w:val="7"/>
  </w:num>
  <w:num w:numId="36" w16cid:durableId="1123772988">
    <w:abstractNumId w:val="7"/>
  </w:num>
  <w:num w:numId="37" w16cid:durableId="1998804828">
    <w:abstractNumId w:val="7"/>
  </w:num>
  <w:num w:numId="38" w16cid:durableId="1722896505">
    <w:abstractNumId w:val="7"/>
  </w:num>
  <w:num w:numId="39" w16cid:durableId="2017269089">
    <w:abstractNumId w:val="7"/>
  </w:num>
  <w:num w:numId="40" w16cid:durableId="811797338">
    <w:abstractNumId w:val="7"/>
  </w:num>
  <w:num w:numId="41" w16cid:durableId="951548619">
    <w:abstractNumId w:val="7"/>
  </w:num>
  <w:num w:numId="42" w16cid:durableId="1291545481">
    <w:abstractNumId w:val="7"/>
  </w:num>
  <w:num w:numId="43" w16cid:durableId="403601735">
    <w:abstractNumId w:val="7"/>
  </w:num>
  <w:num w:numId="44" w16cid:durableId="32501844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2FFF"/>
    <w:rsid w:val="0002306D"/>
    <w:rsid w:val="00023CDD"/>
    <w:rsid w:val="000242C8"/>
    <w:rsid w:val="00025B38"/>
    <w:rsid w:val="00025E06"/>
    <w:rsid w:val="00026A9C"/>
    <w:rsid w:val="00027155"/>
    <w:rsid w:val="000277DE"/>
    <w:rsid w:val="00027855"/>
    <w:rsid w:val="00027933"/>
    <w:rsid w:val="00027A5D"/>
    <w:rsid w:val="000318BA"/>
    <w:rsid w:val="00031C7A"/>
    <w:rsid w:val="00031DBE"/>
    <w:rsid w:val="00031E06"/>
    <w:rsid w:val="000321F5"/>
    <w:rsid w:val="000322A8"/>
    <w:rsid w:val="00032A0F"/>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A96"/>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1FCE"/>
    <w:rsid w:val="00102F0D"/>
    <w:rsid w:val="00102F2B"/>
    <w:rsid w:val="0010312E"/>
    <w:rsid w:val="00103391"/>
    <w:rsid w:val="00103440"/>
    <w:rsid w:val="00103461"/>
    <w:rsid w:val="00103668"/>
    <w:rsid w:val="00104204"/>
    <w:rsid w:val="00104C11"/>
    <w:rsid w:val="00104C33"/>
    <w:rsid w:val="00105071"/>
    <w:rsid w:val="00105707"/>
    <w:rsid w:val="00105BB9"/>
    <w:rsid w:val="00105C7B"/>
    <w:rsid w:val="00106309"/>
    <w:rsid w:val="00106B39"/>
    <w:rsid w:val="00106C79"/>
    <w:rsid w:val="001076A1"/>
    <w:rsid w:val="00110305"/>
    <w:rsid w:val="001103FF"/>
    <w:rsid w:val="00110909"/>
    <w:rsid w:val="001116F8"/>
    <w:rsid w:val="00111C8B"/>
    <w:rsid w:val="0011261C"/>
    <w:rsid w:val="00112A6A"/>
    <w:rsid w:val="00112ABD"/>
    <w:rsid w:val="0011358D"/>
    <w:rsid w:val="00113EEB"/>
    <w:rsid w:val="00114C63"/>
    <w:rsid w:val="001153A9"/>
    <w:rsid w:val="00115429"/>
    <w:rsid w:val="0011575E"/>
    <w:rsid w:val="00115C30"/>
    <w:rsid w:val="00116179"/>
    <w:rsid w:val="00116D83"/>
    <w:rsid w:val="001208D4"/>
    <w:rsid w:val="00120DAD"/>
    <w:rsid w:val="0012102E"/>
    <w:rsid w:val="00121733"/>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783"/>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47704"/>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9E6"/>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923"/>
    <w:rsid w:val="001F0A6E"/>
    <w:rsid w:val="001F0D23"/>
    <w:rsid w:val="001F0E4E"/>
    <w:rsid w:val="001F28BE"/>
    <w:rsid w:val="001F39FA"/>
    <w:rsid w:val="001F4655"/>
    <w:rsid w:val="001F4C3C"/>
    <w:rsid w:val="001F5154"/>
    <w:rsid w:val="001F66DD"/>
    <w:rsid w:val="001F6A1C"/>
    <w:rsid w:val="001F6AED"/>
    <w:rsid w:val="001F6C44"/>
    <w:rsid w:val="001F7839"/>
    <w:rsid w:val="00200097"/>
    <w:rsid w:val="0020019F"/>
    <w:rsid w:val="002005FB"/>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0C34"/>
    <w:rsid w:val="0021106D"/>
    <w:rsid w:val="0021162B"/>
    <w:rsid w:val="00211C19"/>
    <w:rsid w:val="00211F6A"/>
    <w:rsid w:val="00212535"/>
    <w:rsid w:val="00213E2F"/>
    <w:rsid w:val="00213E32"/>
    <w:rsid w:val="00214276"/>
    <w:rsid w:val="00215456"/>
    <w:rsid w:val="00216492"/>
    <w:rsid w:val="0021698A"/>
    <w:rsid w:val="00216AA5"/>
    <w:rsid w:val="00220307"/>
    <w:rsid w:val="00220365"/>
    <w:rsid w:val="00220CD0"/>
    <w:rsid w:val="00220D79"/>
    <w:rsid w:val="00220FFE"/>
    <w:rsid w:val="00221BA5"/>
    <w:rsid w:val="0022216D"/>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33D"/>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A5"/>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F37"/>
    <w:rsid w:val="00320345"/>
    <w:rsid w:val="0032192E"/>
    <w:rsid w:val="00321A1D"/>
    <w:rsid w:val="00322A3E"/>
    <w:rsid w:val="00322CB7"/>
    <w:rsid w:val="003238C3"/>
    <w:rsid w:val="00323E6D"/>
    <w:rsid w:val="00324781"/>
    <w:rsid w:val="00324BCD"/>
    <w:rsid w:val="00324F30"/>
    <w:rsid w:val="00325023"/>
    <w:rsid w:val="0032533F"/>
    <w:rsid w:val="00325FD8"/>
    <w:rsid w:val="00326197"/>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C56"/>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22C"/>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56D"/>
    <w:rsid w:val="003A3FB0"/>
    <w:rsid w:val="003A44C6"/>
    <w:rsid w:val="003A4E63"/>
    <w:rsid w:val="003A5367"/>
    <w:rsid w:val="003A54A7"/>
    <w:rsid w:val="003A6C2E"/>
    <w:rsid w:val="003A71A0"/>
    <w:rsid w:val="003A71CB"/>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096B"/>
    <w:rsid w:val="004011D9"/>
    <w:rsid w:val="00401A9B"/>
    <w:rsid w:val="004021C4"/>
    <w:rsid w:val="004021DF"/>
    <w:rsid w:val="004036E0"/>
    <w:rsid w:val="004037DD"/>
    <w:rsid w:val="00403C5C"/>
    <w:rsid w:val="00403EDC"/>
    <w:rsid w:val="00404065"/>
    <w:rsid w:val="0040443F"/>
    <w:rsid w:val="004053E1"/>
    <w:rsid w:val="004055C9"/>
    <w:rsid w:val="00405763"/>
    <w:rsid w:val="00405F29"/>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A4F"/>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804"/>
    <w:rsid w:val="004B3088"/>
    <w:rsid w:val="004B32A8"/>
    <w:rsid w:val="004B32F7"/>
    <w:rsid w:val="004B37BA"/>
    <w:rsid w:val="004B3A83"/>
    <w:rsid w:val="004B460A"/>
    <w:rsid w:val="004B4F03"/>
    <w:rsid w:val="004B68C4"/>
    <w:rsid w:val="004B6B1E"/>
    <w:rsid w:val="004C0212"/>
    <w:rsid w:val="004C05F9"/>
    <w:rsid w:val="004C0674"/>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853"/>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07D63"/>
    <w:rsid w:val="005104ED"/>
    <w:rsid w:val="00510960"/>
    <w:rsid w:val="00510A57"/>
    <w:rsid w:val="0051253C"/>
    <w:rsid w:val="005128F7"/>
    <w:rsid w:val="00512D53"/>
    <w:rsid w:val="005132A8"/>
    <w:rsid w:val="00513768"/>
    <w:rsid w:val="00513C6E"/>
    <w:rsid w:val="0051477F"/>
    <w:rsid w:val="00514883"/>
    <w:rsid w:val="00514A4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6CAD"/>
    <w:rsid w:val="005273E0"/>
    <w:rsid w:val="005276CE"/>
    <w:rsid w:val="00527D57"/>
    <w:rsid w:val="00530AE8"/>
    <w:rsid w:val="0053119E"/>
    <w:rsid w:val="0053132E"/>
    <w:rsid w:val="00531425"/>
    <w:rsid w:val="00532126"/>
    <w:rsid w:val="00532993"/>
    <w:rsid w:val="00532A04"/>
    <w:rsid w:val="0053355C"/>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40F"/>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81F"/>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0A"/>
    <w:rsid w:val="005C7D37"/>
    <w:rsid w:val="005C7DCE"/>
    <w:rsid w:val="005D0DD1"/>
    <w:rsid w:val="005D0FB4"/>
    <w:rsid w:val="005D14BE"/>
    <w:rsid w:val="005D1FC2"/>
    <w:rsid w:val="005D2ACC"/>
    <w:rsid w:val="005D2B55"/>
    <w:rsid w:val="005D3030"/>
    <w:rsid w:val="005D4928"/>
    <w:rsid w:val="005D4A9A"/>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8A8"/>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61"/>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E6"/>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A31"/>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C7FDD"/>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0AF8"/>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5F2"/>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373"/>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F17"/>
    <w:rsid w:val="008A2862"/>
    <w:rsid w:val="008A28AD"/>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46"/>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5F3"/>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453"/>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02C"/>
    <w:rsid w:val="00914204"/>
    <w:rsid w:val="00914306"/>
    <w:rsid w:val="00914392"/>
    <w:rsid w:val="009143B2"/>
    <w:rsid w:val="00915C7E"/>
    <w:rsid w:val="009166AF"/>
    <w:rsid w:val="00917862"/>
    <w:rsid w:val="009206C0"/>
    <w:rsid w:val="00921F43"/>
    <w:rsid w:val="00922606"/>
    <w:rsid w:val="00922791"/>
    <w:rsid w:val="00922D31"/>
    <w:rsid w:val="009239F9"/>
    <w:rsid w:val="00923F34"/>
    <w:rsid w:val="0092559F"/>
    <w:rsid w:val="00925C6F"/>
    <w:rsid w:val="0092607C"/>
    <w:rsid w:val="00926081"/>
    <w:rsid w:val="0092675A"/>
    <w:rsid w:val="00930051"/>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5EEB"/>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8A"/>
    <w:rsid w:val="00972EC5"/>
    <w:rsid w:val="009731EC"/>
    <w:rsid w:val="009732E9"/>
    <w:rsid w:val="00973586"/>
    <w:rsid w:val="009737D9"/>
    <w:rsid w:val="00973C29"/>
    <w:rsid w:val="00973F7E"/>
    <w:rsid w:val="00975687"/>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0B8A"/>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F81"/>
    <w:rsid w:val="009A4059"/>
    <w:rsid w:val="009A43CE"/>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B76AD"/>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D71"/>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AE0"/>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27568"/>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47A0B"/>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FE5"/>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CEF"/>
    <w:rsid w:val="00A94DD9"/>
    <w:rsid w:val="00A9539C"/>
    <w:rsid w:val="00A95683"/>
    <w:rsid w:val="00A9641B"/>
    <w:rsid w:val="00A9643B"/>
    <w:rsid w:val="00A967CF"/>
    <w:rsid w:val="00A96E21"/>
    <w:rsid w:val="00A96E34"/>
    <w:rsid w:val="00A979B1"/>
    <w:rsid w:val="00AA0AD4"/>
    <w:rsid w:val="00AA1165"/>
    <w:rsid w:val="00AA1480"/>
    <w:rsid w:val="00AA15E5"/>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0755"/>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1AF0"/>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2F"/>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2D6"/>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11B"/>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D51"/>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2D68"/>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280"/>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2A4"/>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B80"/>
    <w:rsid w:val="00BF0E8E"/>
    <w:rsid w:val="00BF1160"/>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12"/>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0FC5"/>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E7"/>
    <w:rsid w:val="00C32CFA"/>
    <w:rsid w:val="00C33284"/>
    <w:rsid w:val="00C33F76"/>
    <w:rsid w:val="00C34398"/>
    <w:rsid w:val="00C343E5"/>
    <w:rsid w:val="00C3456A"/>
    <w:rsid w:val="00C351A6"/>
    <w:rsid w:val="00C35A4C"/>
    <w:rsid w:val="00C35E0D"/>
    <w:rsid w:val="00C36FEF"/>
    <w:rsid w:val="00C37066"/>
    <w:rsid w:val="00C371FA"/>
    <w:rsid w:val="00C375E5"/>
    <w:rsid w:val="00C377A2"/>
    <w:rsid w:val="00C40FFC"/>
    <w:rsid w:val="00C41480"/>
    <w:rsid w:val="00C4155D"/>
    <w:rsid w:val="00C41622"/>
    <w:rsid w:val="00C42250"/>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4E75"/>
    <w:rsid w:val="00C5584A"/>
    <w:rsid w:val="00C55CCA"/>
    <w:rsid w:val="00C55E36"/>
    <w:rsid w:val="00C55EA7"/>
    <w:rsid w:val="00C57BD0"/>
    <w:rsid w:val="00C60425"/>
    <w:rsid w:val="00C604F3"/>
    <w:rsid w:val="00C60557"/>
    <w:rsid w:val="00C60AFD"/>
    <w:rsid w:val="00C60C2D"/>
    <w:rsid w:val="00C6162E"/>
    <w:rsid w:val="00C61E0E"/>
    <w:rsid w:val="00C62E53"/>
    <w:rsid w:val="00C62E87"/>
    <w:rsid w:val="00C62FB0"/>
    <w:rsid w:val="00C63E23"/>
    <w:rsid w:val="00C64EFF"/>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1AF8"/>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40D"/>
    <w:rsid w:val="00CA7A20"/>
    <w:rsid w:val="00CA7DAF"/>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394"/>
    <w:rsid w:val="00CC7A24"/>
    <w:rsid w:val="00CC7DFE"/>
    <w:rsid w:val="00CD0040"/>
    <w:rsid w:val="00CD0795"/>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15D"/>
    <w:rsid w:val="00D07B0D"/>
    <w:rsid w:val="00D10E20"/>
    <w:rsid w:val="00D1160E"/>
    <w:rsid w:val="00D12C10"/>
    <w:rsid w:val="00D1305C"/>
    <w:rsid w:val="00D13087"/>
    <w:rsid w:val="00D137F1"/>
    <w:rsid w:val="00D13856"/>
    <w:rsid w:val="00D13A97"/>
    <w:rsid w:val="00D14643"/>
    <w:rsid w:val="00D15A1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C81"/>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0EF7"/>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5E54"/>
    <w:rsid w:val="00D66935"/>
    <w:rsid w:val="00D66C59"/>
    <w:rsid w:val="00D67313"/>
    <w:rsid w:val="00D701DB"/>
    <w:rsid w:val="00D702CA"/>
    <w:rsid w:val="00D70636"/>
    <w:rsid w:val="00D71230"/>
    <w:rsid w:val="00D72591"/>
    <w:rsid w:val="00D735D0"/>
    <w:rsid w:val="00D738D2"/>
    <w:rsid w:val="00D74118"/>
    <w:rsid w:val="00D74693"/>
    <w:rsid w:val="00D74696"/>
    <w:rsid w:val="00D75688"/>
    <w:rsid w:val="00D7589B"/>
    <w:rsid w:val="00D760A2"/>
    <w:rsid w:val="00D77315"/>
    <w:rsid w:val="00D77465"/>
    <w:rsid w:val="00D77D3C"/>
    <w:rsid w:val="00D80021"/>
    <w:rsid w:val="00D8063C"/>
    <w:rsid w:val="00D807E5"/>
    <w:rsid w:val="00D80803"/>
    <w:rsid w:val="00D82B36"/>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8D7"/>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A07"/>
    <w:rsid w:val="00E17C9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6C54"/>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92"/>
    <w:rsid w:val="00E45AB1"/>
    <w:rsid w:val="00E45B52"/>
    <w:rsid w:val="00E45C81"/>
    <w:rsid w:val="00E46268"/>
    <w:rsid w:val="00E462F2"/>
    <w:rsid w:val="00E468E6"/>
    <w:rsid w:val="00E46C38"/>
    <w:rsid w:val="00E46C51"/>
    <w:rsid w:val="00E46CC9"/>
    <w:rsid w:val="00E50255"/>
    <w:rsid w:val="00E50696"/>
    <w:rsid w:val="00E50772"/>
    <w:rsid w:val="00E50D89"/>
    <w:rsid w:val="00E517A8"/>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36DC"/>
    <w:rsid w:val="00EE49EB"/>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7E9"/>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01"/>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B0D"/>
    <w:rsid w:val="00F86E68"/>
    <w:rsid w:val="00F86EF5"/>
    <w:rsid w:val="00F875C4"/>
    <w:rsid w:val="00F876E5"/>
    <w:rsid w:val="00F9005C"/>
    <w:rsid w:val="00F904AE"/>
    <w:rsid w:val="00F90826"/>
    <w:rsid w:val="00F91B2C"/>
    <w:rsid w:val="00F91CBA"/>
    <w:rsid w:val="00F91DF2"/>
    <w:rsid w:val="00F9228F"/>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80A"/>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1/lei/l12527.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in.gov.br/en/web/dou/-/circular-susep-n-662-de-11-de-abril-de-2022-39277208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s://www.planalto.gov.br/ccivil_03/leis/2002/l10406compilada.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26-de-13-de-abril-de-2022"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3.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E4159-1A97-4F80-B42C-7F8E31508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9141</Words>
  <Characters>49362</Characters>
  <Application>Microsoft Office Word</Application>
  <DocSecurity>0</DocSecurity>
  <Lines>411</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2023-02-12T21:12:00Z</dcterms:created>
  <dcterms:modified xsi:type="dcterms:W3CDTF">2023-02-13T14:43:00Z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